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FD60" w14:textId="59BEE02A" w:rsidR="00546A88" w:rsidRDefault="00FD602C" w:rsidP="00B517F9">
      <w:pPr>
        <w:ind w:firstLine="562"/>
        <w:jc w:val="center"/>
        <w:rPr>
          <w:b/>
          <w:bCs/>
          <w:sz w:val="28"/>
          <w:szCs w:val="28"/>
        </w:rPr>
      </w:pPr>
      <w:r>
        <w:rPr>
          <w:rFonts w:hint="eastAsia"/>
          <w:b/>
          <w:bCs/>
          <w:sz w:val="28"/>
          <w:szCs w:val="28"/>
        </w:rPr>
        <w:t>2023-2024</w:t>
      </w:r>
      <w:r>
        <w:rPr>
          <w:rFonts w:hint="eastAsia"/>
          <w:b/>
          <w:bCs/>
          <w:sz w:val="28"/>
          <w:szCs w:val="28"/>
        </w:rPr>
        <w:t>学年度第一学期</w:t>
      </w:r>
      <w:r w:rsidR="00B517F9" w:rsidRPr="00B517F9">
        <w:rPr>
          <w:rFonts w:hint="eastAsia"/>
          <w:b/>
          <w:bCs/>
          <w:sz w:val="28"/>
          <w:szCs w:val="28"/>
        </w:rPr>
        <w:t>高一化学期中考试试卷分析</w:t>
      </w:r>
    </w:p>
    <w:p w14:paraId="382882B9" w14:textId="4B35271C" w:rsidR="00B517F9" w:rsidRDefault="00AC2084" w:rsidP="00B517F9">
      <w:pPr>
        <w:ind w:firstLine="562"/>
        <w:jc w:val="center"/>
        <w:rPr>
          <w:b/>
          <w:bCs/>
          <w:sz w:val="28"/>
          <w:szCs w:val="28"/>
        </w:rPr>
      </w:pPr>
      <w:r>
        <w:rPr>
          <w:rFonts w:hint="eastAsia"/>
          <w:b/>
          <w:bCs/>
          <w:sz w:val="28"/>
          <w:szCs w:val="28"/>
        </w:rPr>
        <w:t>江苏省溧阳中学</w:t>
      </w:r>
      <w:r>
        <w:rPr>
          <w:rFonts w:hint="eastAsia"/>
          <w:b/>
          <w:bCs/>
          <w:sz w:val="28"/>
          <w:szCs w:val="28"/>
        </w:rPr>
        <w:t xml:space="preserve"> </w:t>
      </w:r>
      <w:r>
        <w:rPr>
          <w:b/>
          <w:bCs/>
          <w:sz w:val="28"/>
          <w:szCs w:val="28"/>
        </w:rPr>
        <w:t xml:space="preserve">     </w:t>
      </w:r>
      <w:r w:rsidR="00B517F9">
        <w:rPr>
          <w:rFonts w:hint="eastAsia"/>
          <w:b/>
          <w:bCs/>
          <w:sz w:val="28"/>
          <w:szCs w:val="28"/>
        </w:rPr>
        <w:t>李杰</w:t>
      </w:r>
    </w:p>
    <w:p w14:paraId="6950805D" w14:textId="0E0AC020" w:rsidR="00FD602C" w:rsidRDefault="0046372A" w:rsidP="00FD602C">
      <w:pPr>
        <w:ind w:firstLine="480"/>
        <w:jc w:val="left"/>
        <w:rPr>
          <w:rFonts w:ascii="宋体" w:hAnsi="宋体"/>
          <w:sz w:val="24"/>
          <w:szCs w:val="24"/>
        </w:rPr>
      </w:pPr>
      <w:r>
        <w:rPr>
          <w:rFonts w:ascii="宋体" w:hAnsi="宋体" w:hint="eastAsia"/>
          <w:sz w:val="24"/>
          <w:szCs w:val="24"/>
        </w:rPr>
        <w:t>本次阶段性调研试题共分为Ⅰ、Ⅱ两卷，共18题，其中1-14题为选择题，分值42分；15-18题为主观题，分值58分。</w:t>
      </w:r>
    </w:p>
    <w:p w14:paraId="4311509B" w14:textId="4DD1BED6" w:rsidR="0046372A" w:rsidRPr="00FD602C" w:rsidRDefault="0046372A" w:rsidP="00FD602C">
      <w:pPr>
        <w:ind w:firstLine="480"/>
        <w:jc w:val="left"/>
        <w:rPr>
          <w:rFonts w:ascii="宋体" w:hAnsi="宋体"/>
          <w:sz w:val="24"/>
          <w:szCs w:val="24"/>
        </w:rPr>
      </w:pPr>
      <w:r>
        <w:rPr>
          <w:rFonts w:ascii="宋体" w:hAnsi="宋体" w:hint="eastAsia"/>
          <w:sz w:val="24"/>
          <w:szCs w:val="24"/>
        </w:rPr>
        <w:t>从总体情况看，试题结构、题型和数量比较稳定适中，素材和情境选取相对新颖，信息呈现和提问角度符合高一学生认知能力范围，</w:t>
      </w:r>
      <w:r w:rsidR="007D2CA7">
        <w:rPr>
          <w:rFonts w:ascii="宋体" w:hAnsi="宋体" w:hint="eastAsia"/>
          <w:sz w:val="24"/>
          <w:szCs w:val="24"/>
        </w:rPr>
        <w:t>展</w:t>
      </w:r>
      <w:r>
        <w:rPr>
          <w:rFonts w:ascii="宋体" w:hAnsi="宋体" w:hint="eastAsia"/>
          <w:sz w:val="24"/>
          <w:szCs w:val="24"/>
        </w:rPr>
        <w:t>现了新高考模式下</w:t>
      </w:r>
      <w:r w:rsidR="007D2CA7">
        <w:rPr>
          <w:rFonts w:ascii="宋体" w:hAnsi="宋体" w:hint="eastAsia"/>
          <w:sz w:val="24"/>
          <w:szCs w:val="24"/>
        </w:rPr>
        <w:t>对化学学科核心素养的关注，对今后的教学和评价起到良好的导向作用。</w:t>
      </w:r>
    </w:p>
    <w:p w14:paraId="3BA0C958" w14:textId="624DE686" w:rsidR="00B517F9" w:rsidRDefault="00FD602C" w:rsidP="00FD602C">
      <w:pPr>
        <w:pStyle w:val="a7"/>
        <w:numPr>
          <w:ilvl w:val="0"/>
          <w:numId w:val="1"/>
        </w:numPr>
        <w:ind w:firstLineChars="0"/>
        <w:jc w:val="left"/>
        <w:rPr>
          <w:sz w:val="24"/>
          <w:szCs w:val="24"/>
        </w:rPr>
      </w:pPr>
      <w:r w:rsidRPr="00FD602C">
        <w:rPr>
          <w:rFonts w:hint="eastAsia"/>
          <w:sz w:val="24"/>
          <w:szCs w:val="24"/>
        </w:rPr>
        <w:t>考试范围及基本情况</w:t>
      </w:r>
    </w:p>
    <w:p w14:paraId="591CE061" w14:textId="638B3F06" w:rsidR="007D2CA7" w:rsidRDefault="007D2CA7" w:rsidP="007D2CA7">
      <w:pPr>
        <w:ind w:firstLineChars="0" w:firstLine="420"/>
        <w:jc w:val="left"/>
        <w:rPr>
          <w:rFonts w:ascii="宋体" w:hAnsi="宋体"/>
          <w:sz w:val="24"/>
          <w:szCs w:val="24"/>
        </w:rPr>
      </w:pPr>
      <w:r w:rsidRPr="007D2CA7">
        <w:rPr>
          <w:rFonts w:ascii="宋体" w:hAnsi="宋体" w:hint="eastAsia"/>
          <w:sz w:val="24"/>
          <w:szCs w:val="24"/>
        </w:rPr>
        <w:t>本次考试范围主要涵盖高中化学必修第一册专题1、专题2和专题3第一单元内容，</w:t>
      </w:r>
      <w:r>
        <w:rPr>
          <w:rFonts w:ascii="宋体" w:hAnsi="宋体" w:hint="eastAsia"/>
          <w:sz w:val="24"/>
          <w:szCs w:val="24"/>
        </w:rPr>
        <w:t>涉及到的教材</w:t>
      </w:r>
      <w:proofErr w:type="gramStart"/>
      <w:r>
        <w:rPr>
          <w:rFonts w:ascii="宋体" w:hAnsi="宋体" w:hint="eastAsia"/>
          <w:sz w:val="24"/>
          <w:szCs w:val="24"/>
        </w:rPr>
        <w:t>为苏教版</w:t>
      </w:r>
      <w:proofErr w:type="gramEnd"/>
      <w:r>
        <w:rPr>
          <w:rFonts w:ascii="宋体" w:hAnsi="宋体" w:hint="eastAsia"/>
          <w:sz w:val="24"/>
          <w:szCs w:val="24"/>
        </w:rPr>
        <w:t>高中化学必修第一册，</w:t>
      </w:r>
      <w:r w:rsidR="00386BB5">
        <w:rPr>
          <w:rFonts w:ascii="宋体" w:hAnsi="宋体" w:hint="eastAsia"/>
          <w:sz w:val="24"/>
          <w:szCs w:val="24"/>
        </w:rPr>
        <w:t>具体内容的考查情况见下表：</w:t>
      </w:r>
    </w:p>
    <w:tbl>
      <w:tblPr>
        <w:tblStyle w:val="a8"/>
        <w:tblW w:w="8217" w:type="dxa"/>
        <w:tblLook w:val="04A0" w:firstRow="1" w:lastRow="0" w:firstColumn="1" w:lastColumn="0" w:noHBand="0" w:noVBand="1"/>
      </w:tblPr>
      <w:tblGrid>
        <w:gridCol w:w="1413"/>
        <w:gridCol w:w="3402"/>
        <w:gridCol w:w="3402"/>
      </w:tblGrid>
      <w:tr w:rsidR="00386BB5" w14:paraId="79A748ED" w14:textId="77777777" w:rsidTr="008C3659">
        <w:tc>
          <w:tcPr>
            <w:tcW w:w="1413" w:type="dxa"/>
          </w:tcPr>
          <w:p w14:paraId="70D8115C" w14:textId="54E70553" w:rsidR="00386BB5" w:rsidRDefault="00386BB5"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专题</w:t>
            </w:r>
          </w:p>
        </w:tc>
        <w:tc>
          <w:tcPr>
            <w:tcW w:w="3402" w:type="dxa"/>
          </w:tcPr>
          <w:p w14:paraId="36F17799" w14:textId="7976279C" w:rsidR="00386BB5" w:rsidRDefault="00386BB5"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内容</w:t>
            </w:r>
          </w:p>
        </w:tc>
        <w:tc>
          <w:tcPr>
            <w:tcW w:w="3402" w:type="dxa"/>
          </w:tcPr>
          <w:p w14:paraId="68860CD5" w14:textId="3088D02D" w:rsidR="00386BB5" w:rsidRDefault="00386BB5"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试题题号</w:t>
            </w:r>
          </w:p>
        </w:tc>
      </w:tr>
      <w:tr w:rsidR="00280B1C" w14:paraId="69471A00" w14:textId="77777777" w:rsidTr="008C3659">
        <w:tc>
          <w:tcPr>
            <w:tcW w:w="1413" w:type="dxa"/>
            <w:vMerge w:val="restart"/>
          </w:tcPr>
          <w:p w14:paraId="21A5AE7A" w14:textId="11AA90AC"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专题1：物质的分类及计量</w:t>
            </w:r>
          </w:p>
        </w:tc>
        <w:tc>
          <w:tcPr>
            <w:tcW w:w="3402" w:type="dxa"/>
          </w:tcPr>
          <w:p w14:paraId="1D8AAD2A" w14:textId="2DF1F71C"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物质的分类</w:t>
            </w:r>
          </w:p>
        </w:tc>
        <w:tc>
          <w:tcPr>
            <w:tcW w:w="3402" w:type="dxa"/>
          </w:tcPr>
          <w:p w14:paraId="6C21D722" w14:textId="2C5065A1"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3</w:t>
            </w:r>
            <w:r w:rsidR="008C3659">
              <w:rPr>
                <w:rFonts w:ascii="宋体" w:hAnsi="宋体" w:hint="eastAsia"/>
                <w:sz w:val="24"/>
                <w:szCs w:val="24"/>
              </w:rPr>
              <w:t>、15（2）</w:t>
            </w:r>
          </w:p>
        </w:tc>
      </w:tr>
      <w:tr w:rsidR="00280B1C" w14:paraId="4F187066" w14:textId="77777777" w:rsidTr="008C3659">
        <w:tc>
          <w:tcPr>
            <w:tcW w:w="1413" w:type="dxa"/>
            <w:vMerge/>
          </w:tcPr>
          <w:p w14:paraId="75741321" w14:textId="77777777" w:rsidR="00280B1C" w:rsidRDefault="00280B1C" w:rsidP="00E90C40">
            <w:pPr>
              <w:spacing w:beforeLines="50" w:before="156" w:line="240" w:lineRule="auto"/>
              <w:ind w:firstLineChars="0" w:firstLine="0"/>
              <w:jc w:val="left"/>
              <w:rPr>
                <w:rFonts w:ascii="宋体" w:hAnsi="宋体"/>
                <w:sz w:val="24"/>
                <w:szCs w:val="24"/>
              </w:rPr>
            </w:pPr>
          </w:p>
        </w:tc>
        <w:tc>
          <w:tcPr>
            <w:tcW w:w="3402" w:type="dxa"/>
          </w:tcPr>
          <w:p w14:paraId="010EC94F" w14:textId="7127BF74"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化学反应的分类</w:t>
            </w:r>
          </w:p>
        </w:tc>
        <w:tc>
          <w:tcPr>
            <w:tcW w:w="3402" w:type="dxa"/>
          </w:tcPr>
          <w:p w14:paraId="2F4D99F7" w14:textId="1583E68C"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15（1）；</w:t>
            </w:r>
          </w:p>
        </w:tc>
      </w:tr>
      <w:tr w:rsidR="00280B1C" w14:paraId="53B1871B" w14:textId="77777777" w:rsidTr="008C3659">
        <w:tc>
          <w:tcPr>
            <w:tcW w:w="1413" w:type="dxa"/>
            <w:vMerge/>
          </w:tcPr>
          <w:p w14:paraId="67BD6C81" w14:textId="77777777" w:rsidR="00280B1C" w:rsidRDefault="00280B1C" w:rsidP="00E90C40">
            <w:pPr>
              <w:spacing w:beforeLines="50" w:before="156" w:line="240" w:lineRule="auto"/>
              <w:ind w:firstLineChars="0" w:firstLine="0"/>
              <w:jc w:val="left"/>
              <w:rPr>
                <w:rFonts w:ascii="宋体" w:hAnsi="宋体"/>
                <w:sz w:val="24"/>
                <w:szCs w:val="24"/>
              </w:rPr>
            </w:pPr>
          </w:p>
        </w:tc>
        <w:tc>
          <w:tcPr>
            <w:tcW w:w="3402" w:type="dxa"/>
          </w:tcPr>
          <w:p w14:paraId="22C82C03" w14:textId="5DF1E25D"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物质的量相关概念理解</w:t>
            </w:r>
          </w:p>
        </w:tc>
        <w:tc>
          <w:tcPr>
            <w:tcW w:w="3402" w:type="dxa"/>
          </w:tcPr>
          <w:p w14:paraId="744D4734" w14:textId="6EC906B5"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1；</w:t>
            </w:r>
          </w:p>
        </w:tc>
      </w:tr>
      <w:tr w:rsidR="00280B1C" w14:paraId="560CFB2D" w14:textId="77777777" w:rsidTr="008C3659">
        <w:tc>
          <w:tcPr>
            <w:tcW w:w="1413" w:type="dxa"/>
            <w:vMerge/>
          </w:tcPr>
          <w:p w14:paraId="5C990254" w14:textId="77777777" w:rsidR="00280B1C" w:rsidRDefault="00280B1C" w:rsidP="00E90C40">
            <w:pPr>
              <w:spacing w:beforeLines="50" w:before="156" w:line="240" w:lineRule="auto"/>
              <w:ind w:firstLineChars="0" w:firstLine="0"/>
              <w:jc w:val="left"/>
              <w:rPr>
                <w:rFonts w:ascii="宋体" w:hAnsi="宋体"/>
                <w:sz w:val="24"/>
                <w:szCs w:val="24"/>
              </w:rPr>
            </w:pPr>
          </w:p>
        </w:tc>
        <w:tc>
          <w:tcPr>
            <w:tcW w:w="3402" w:type="dxa"/>
          </w:tcPr>
          <w:p w14:paraId="6657AB67" w14:textId="7D4696EC"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物质的量相关计算</w:t>
            </w:r>
          </w:p>
        </w:tc>
        <w:tc>
          <w:tcPr>
            <w:tcW w:w="3402" w:type="dxa"/>
          </w:tcPr>
          <w:p w14:paraId="4C578EC5" w14:textId="6687C079" w:rsidR="00280B1C" w:rsidRDefault="00280B1C"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11、12、14、15</w:t>
            </w:r>
            <w:r w:rsidR="008C3659">
              <w:rPr>
                <w:rFonts w:ascii="宋体" w:hAnsi="宋体" w:hint="eastAsia"/>
                <w:sz w:val="24"/>
                <w:szCs w:val="24"/>
              </w:rPr>
              <w:t>（3-6）</w:t>
            </w:r>
            <w:r w:rsidR="0020042E">
              <w:rPr>
                <w:rFonts w:ascii="宋体" w:hAnsi="宋体" w:hint="eastAsia"/>
                <w:sz w:val="24"/>
                <w:szCs w:val="24"/>
              </w:rPr>
              <w:t>、</w:t>
            </w:r>
            <w:r>
              <w:rPr>
                <w:rFonts w:ascii="宋体" w:hAnsi="宋体" w:hint="eastAsia"/>
                <w:sz w:val="24"/>
                <w:szCs w:val="24"/>
              </w:rPr>
              <w:t>18</w:t>
            </w:r>
            <w:r w:rsidR="008C3659">
              <w:rPr>
                <w:rFonts w:ascii="宋体" w:hAnsi="宋体" w:hint="eastAsia"/>
                <w:sz w:val="24"/>
                <w:szCs w:val="24"/>
              </w:rPr>
              <w:t>；</w:t>
            </w:r>
          </w:p>
        </w:tc>
      </w:tr>
      <w:tr w:rsidR="008C3659" w14:paraId="0705A616" w14:textId="77777777" w:rsidTr="008C3659">
        <w:tc>
          <w:tcPr>
            <w:tcW w:w="1413" w:type="dxa"/>
            <w:vMerge w:val="restart"/>
          </w:tcPr>
          <w:p w14:paraId="4B0CBE7F" w14:textId="7CEEACF4"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专题2：研究物质的基本方法</w:t>
            </w:r>
          </w:p>
        </w:tc>
        <w:tc>
          <w:tcPr>
            <w:tcW w:w="3402" w:type="dxa"/>
          </w:tcPr>
          <w:p w14:paraId="46D3663F" w14:textId="5931E0B7" w:rsidR="008C3659" w:rsidRPr="00386BB5"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实验安全与基本规范</w:t>
            </w:r>
          </w:p>
        </w:tc>
        <w:tc>
          <w:tcPr>
            <w:tcW w:w="3402" w:type="dxa"/>
          </w:tcPr>
          <w:p w14:paraId="37064805" w14:textId="3F1B4DC9"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5；</w:t>
            </w:r>
          </w:p>
        </w:tc>
      </w:tr>
      <w:tr w:rsidR="008C3659" w14:paraId="3B5DD9DB" w14:textId="77777777" w:rsidTr="008C3659">
        <w:tc>
          <w:tcPr>
            <w:tcW w:w="1413" w:type="dxa"/>
            <w:vMerge/>
          </w:tcPr>
          <w:p w14:paraId="7EC14B4B" w14:textId="77777777" w:rsidR="008C3659" w:rsidRDefault="008C3659" w:rsidP="00E90C40">
            <w:pPr>
              <w:spacing w:beforeLines="50" w:before="156" w:line="240" w:lineRule="auto"/>
              <w:ind w:firstLineChars="0" w:firstLine="0"/>
              <w:jc w:val="left"/>
              <w:rPr>
                <w:rFonts w:ascii="宋体" w:hAnsi="宋体"/>
                <w:sz w:val="24"/>
                <w:szCs w:val="24"/>
              </w:rPr>
            </w:pPr>
          </w:p>
        </w:tc>
        <w:tc>
          <w:tcPr>
            <w:tcW w:w="3402" w:type="dxa"/>
          </w:tcPr>
          <w:p w14:paraId="3859F957" w14:textId="79284692"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物质的分离与提纯</w:t>
            </w:r>
          </w:p>
        </w:tc>
        <w:tc>
          <w:tcPr>
            <w:tcW w:w="3402" w:type="dxa"/>
          </w:tcPr>
          <w:p w14:paraId="6EBF48EF" w14:textId="3B43C5F6"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7；</w:t>
            </w:r>
          </w:p>
        </w:tc>
      </w:tr>
      <w:tr w:rsidR="008C3659" w14:paraId="76FF38C8" w14:textId="77777777" w:rsidTr="008C3659">
        <w:tc>
          <w:tcPr>
            <w:tcW w:w="1413" w:type="dxa"/>
            <w:vMerge/>
          </w:tcPr>
          <w:p w14:paraId="3F668209" w14:textId="77777777" w:rsidR="008C3659" w:rsidRDefault="008C3659" w:rsidP="00E90C40">
            <w:pPr>
              <w:spacing w:beforeLines="50" w:before="156" w:line="240" w:lineRule="auto"/>
              <w:ind w:firstLineChars="0" w:firstLine="0"/>
              <w:jc w:val="left"/>
              <w:rPr>
                <w:rFonts w:ascii="宋体" w:hAnsi="宋体"/>
                <w:sz w:val="24"/>
                <w:szCs w:val="24"/>
              </w:rPr>
            </w:pPr>
          </w:p>
        </w:tc>
        <w:tc>
          <w:tcPr>
            <w:tcW w:w="3402" w:type="dxa"/>
          </w:tcPr>
          <w:p w14:paraId="5A977354" w14:textId="60E9F559"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物质的检验</w:t>
            </w:r>
          </w:p>
        </w:tc>
        <w:tc>
          <w:tcPr>
            <w:tcW w:w="3402" w:type="dxa"/>
          </w:tcPr>
          <w:p w14:paraId="7F30321B" w14:textId="5637B616"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8、11、17（3）；</w:t>
            </w:r>
          </w:p>
        </w:tc>
      </w:tr>
      <w:tr w:rsidR="008C3659" w14:paraId="034D6A1F" w14:textId="77777777" w:rsidTr="008C3659">
        <w:tc>
          <w:tcPr>
            <w:tcW w:w="1413" w:type="dxa"/>
            <w:vMerge/>
          </w:tcPr>
          <w:p w14:paraId="62D026D7" w14:textId="77777777" w:rsidR="008C3659" w:rsidRDefault="008C3659" w:rsidP="00E90C40">
            <w:pPr>
              <w:spacing w:beforeLines="50" w:before="156" w:line="240" w:lineRule="auto"/>
              <w:ind w:firstLineChars="0" w:firstLine="0"/>
              <w:jc w:val="left"/>
              <w:rPr>
                <w:rFonts w:ascii="宋体" w:hAnsi="宋体"/>
                <w:sz w:val="24"/>
                <w:szCs w:val="24"/>
              </w:rPr>
            </w:pPr>
          </w:p>
        </w:tc>
        <w:tc>
          <w:tcPr>
            <w:tcW w:w="3402" w:type="dxa"/>
          </w:tcPr>
          <w:p w14:paraId="666EE543" w14:textId="3A1492ED"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物质的性质和变化探究</w:t>
            </w:r>
          </w:p>
        </w:tc>
        <w:tc>
          <w:tcPr>
            <w:tcW w:w="3402" w:type="dxa"/>
          </w:tcPr>
          <w:p w14:paraId="475E2F67" w14:textId="75F40DE6"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2、6、12；</w:t>
            </w:r>
          </w:p>
        </w:tc>
      </w:tr>
      <w:tr w:rsidR="008C3659" w14:paraId="62F759E0" w14:textId="77777777" w:rsidTr="008C3659">
        <w:tc>
          <w:tcPr>
            <w:tcW w:w="1413" w:type="dxa"/>
            <w:vMerge/>
          </w:tcPr>
          <w:p w14:paraId="19894A25" w14:textId="77777777" w:rsidR="008C3659" w:rsidRDefault="008C3659" w:rsidP="00E90C40">
            <w:pPr>
              <w:spacing w:beforeLines="50" w:before="156" w:line="240" w:lineRule="auto"/>
              <w:ind w:firstLineChars="0" w:firstLine="0"/>
              <w:jc w:val="left"/>
              <w:rPr>
                <w:rFonts w:ascii="宋体" w:hAnsi="宋体"/>
                <w:sz w:val="24"/>
                <w:szCs w:val="24"/>
              </w:rPr>
            </w:pPr>
          </w:p>
        </w:tc>
        <w:tc>
          <w:tcPr>
            <w:tcW w:w="3402" w:type="dxa"/>
          </w:tcPr>
          <w:p w14:paraId="42EE2C3B" w14:textId="038656D7"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一定物质的量浓度的溶液配制</w:t>
            </w:r>
          </w:p>
        </w:tc>
        <w:tc>
          <w:tcPr>
            <w:tcW w:w="3402" w:type="dxa"/>
          </w:tcPr>
          <w:p w14:paraId="4623B584" w14:textId="515CDCD5"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5、9、16（3）；</w:t>
            </w:r>
          </w:p>
        </w:tc>
      </w:tr>
      <w:tr w:rsidR="008C3659" w14:paraId="27A94E60" w14:textId="77777777" w:rsidTr="008C3659">
        <w:tc>
          <w:tcPr>
            <w:tcW w:w="1413" w:type="dxa"/>
            <w:vMerge/>
          </w:tcPr>
          <w:p w14:paraId="1C8386BF" w14:textId="77777777" w:rsidR="008C3659" w:rsidRDefault="008C3659" w:rsidP="00E90C40">
            <w:pPr>
              <w:spacing w:beforeLines="50" w:before="156" w:line="240" w:lineRule="auto"/>
              <w:ind w:firstLineChars="0" w:firstLine="0"/>
              <w:jc w:val="left"/>
              <w:rPr>
                <w:rFonts w:ascii="宋体" w:hAnsi="宋体"/>
                <w:sz w:val="24"/>
                <w:szCs w:val="24"/>
              </w:rPr>
            </w:pPr>
          </w:p>
        </w:tc>
        <w:tc>
          <w:tcPr>
            <w:tcW w:w="3402" w:type="dxa"/>
          </w:tcPr>
          <w:p w14:paraId="7CD5177D" w14:textId="007A79D8"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原子核的构成</w:t>
            </w:r>
          </w:p>
        </w:tc>
        <w:tc>
          <w:tcPr>
            <w:tcW w:w="3402" w:type="dxa"/>
          </w:tcPr>
          <w:p w14:paraId="15F308E7" w14:textId="2EC615DC"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4；</w:t>
            </w:r>
          </w:p>
        </w:tc>
      </w:tr>
      <w:tr w:rsidR="008C3659" w14:paraId="3A739A0D" w14:textId="77777777" w:rsidTr="008C3659">
        <w:tc>
          <w:tcPr>
            <w:tcW w:w="1413" w:type="dxa"/>
            <w:vMerge/>
          </w:tcPr>
          <w:p w14:paraId="2E9F5C7A" w14:textId="77777777" w:rsidR="008C3659" w:rsidRDefault="008C3659" w:rsidP="00E90C40">
            <w:pPr>
              <w:spacing w:beforeLines="50" w:before="156" w:line="240" w:lineRule="auto"/>
              <w:ind w:firstLineChars="0" w:firstLine="0"/>
              <w:jc w:val="left"/>
              <w:rPr>
                <w:rFonts w:ascii="宋体" w:hAnsi="宋体"/>
                <w:sz w:val="24"/>
                <w:szCs w:val="24"/>
              </w:rPr>
            </w:pPr>
          </w:p>
        </w:tc>
        <w:tc>
          <w:tcPr>
            <w:tcW w:w="3402" w:type="dxa"/>
          </w:tcPr>
          <w:p w14:paraId="32AB7163" w14:textId="68645BF9"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原子核外电子排布</w:t>
            </w:r>
          </w:p>
        </w:tc>
        <w:tc>
          <w:tcPr>
            <w:tcW w:w="3402" w:type="dxa"/>
          </w:tcPr>
          <w:p w14:paraId="7629BE39" w14:textId="00416295" w:rsidR="008C3659" w:rsidRDefault="008C3659"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10；</w:t>
            </w:r>
          </w:p>
        </w:tc>
      </w:tr>
      <w:tr w:rsidR="0020042E" w14:paraId="51517A63" w14:textId="77777777" w:rsidTr="008C3659">
        <w:tc>
          <w:tcPr>
            <w:tcW w:w="1413" w:type="dxa"/>
            <w:vMerge w:val="restart"/>
          </w:tcPr>
          <w:p w14:paraId="170FDA89" w14:textId="733F20E3"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专题3：从海水中获得的化学物质</w:t>
            </w:r>
          </w:p>
        </w:tc>
        <w:tc>
          <w:tcPr>
            <w:tcW w:w="3402" w:type="dxa"/>
          </w:tcPr>
          <w:p w14:paraId="563F7410" w14:textId="7E0E982B"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氯气的制备、性质及其应用</w:t>
            </w:r>
          </w:p>
        </w:tc>
        <w:tc>
          <w:tcPr>
            <w:tcW w:w="3402" w:type="dxa"/>
          </w:tcPr>
          <w:p w14:paraId="5B546FCA" w14:textId="4983FF95"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2、17（2</w:t>
            </w:r>
            <w:r w:rsidR="00E90C40">
              <w:rPr>
                <w:rFonts w:ascii="宋体" w:hAnsi="宋体" w:hint="eastAsia"/>
                <w:sz w:val="24"/>
                <w:szCs w:val="24"/>
              </w:rPr>
              <w:t>、</w:t>
            </w:r>
            <w:r>
              <w:rPr>
                <w:rFonts w:ascii="宋体" w:hAnsi="宋体" w:hint="eastAsia"/>
                <w:sz w:val="24"/>
                <w:szCs w:val="24"/>
              </w:rPr>
              <w:t>6）</w:t>
            </w:r>
            <w:r w:rsidR="00E90C40">
              <w:rPr>
                <w:rFonts w:ascii="宋体" w:hAnsi="宋体" w:hint="eastAsia"/>
                <w:sz w:val="24"/>
                <w:szCs w:val="24"/>
              </w:rPr>
              <w:t>；</w:t>
            </w:r>
          </w:p>
        </w:tc>
      </w:tr>
      <w:tr w:rsidR="0020042E" w14:paraId="5B0AC3B3" w14:textId="77777777" w:rsidTr="008C3659">
        <w:tc>
          <w:tcPr>
            <w:tcW w:w="1413" w:type="dxa"/>
            <w:vMerge/>
          </w:tcPr>
          <w:p w14:paraId="56E33174" w14:textId="77777777" w:rsidR="0020042E" w:rsidRDefault="0020042E" w:rsidP="00E90C40">
            <w:pPr>
              <w:spacing w:beforeLines="50" w:before="156" w:line="240" w:lineRule="auto"/>
              <w:ind w:firstLineChars="0" w:firstLine="0"/>
              <w:jc w:val="left"/>
              <w:rPr>
                <w:rFonts w:ascii="宋体" w:hAnsi="宋体"/>
                <w:sz w:val="24"/>
                <w:szCs w:val="24"/>
              </w:rPr>
            </w:pPr>
          </w:p>
        </w:tc>
        <w:tc>
          <w:tcPr>
            <w:tcW w:w="3402" w:type="dxa"/>
          </w:tcPr>
          <w:p w14:paraId="64ED0C93" w14:textId="3CAE1AD0"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含氯化合物的相关性质与应用</w:t>
            </w:r>
          </w:p>
        </w:tc>
        <w:tc>
          <w:tcPr>
            <w:tcW w:w="3402" w:type="dxa"/>
          </w:tcPr>
          <w:p w14:paraId="750850A5" w14:textId="67F0C37B"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6、13、17（4-5）</w:t>
            </w:r>
            <w:r w:rsidR="00E90C40">
              <w:rPr>
                <w:rFonts w:ascii="宋体" w:hAnsi="宋体" w:hint="eastAsia"/>
                <w:sz w:val="24"/>
                <w:szCs w:val="24"/>
              </w:rPr>
              <w:t>；</w:t>
            </w:r>
          </w:p>
        </w:tc>
      </w:tr>
      <w:tr w:rsidR="0020042E" w14:paraId="11B45787" w14:textId="77777777" w:rsidTr="008C3659">
        <w:tc>
          <w:tcPr>
            <w:tcW w:w="1413" w:type="dxa"/>
            <w:vMerge/>
          </w:tcPr>
          <w:p w14:paraId="14B51740" w14:textId="77777777" w:rsidR="0020042E" w:rsidRDefault="0020042E" w:rsidP="00E90C40">
            <w:pPr>
              <w:spacing w:beforeLines="50" w:before="156" w:line="240" w:lineRule="auto"/>
              <w:ind w:firstLineChars="0" w:firstLine="0"/>
              <w:jc w:val="left"/>
              <w:rPr>
                <w:rFonts w:ascii="宋体" w:hAnsi="宋体"/>
                <w:sz w:val="24"/>
                <w:szCs w:val="24"/>
              </w:rPr>
            </w:pPr>
          </w:p>
        </w:tc>
        <w:tc>
          <w:tcPr>
            <w:tcW w:w="3402" w:type="dxa"/>
          </w:tcPr>
          <w:p w14:paraId="0249A342" w14:textId="339EB780"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氧化还原反应</w:t>
            </w:r>
          </w:p>
        </w:tc>
        <w:tc>
          <w:tcPr>
            <w:tcW w:w="3402" w:type="dxa"/>
          </w:tcPr>
          <w:p w14:paraId="5E08C682" w14:textId="1A88230C"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16（1-2）</w:t>
            </w:r>
            <w:r w:rsidR="00E90C40">
              <w:rPr>
                <w:rFonts w:ascii="宋体" w:hAnsi="宋体" w:hint="eastAsia"/>
                <w:sz w:val="24"/>
                <w:szCs w:val="24"/>
              </w:rPr>
              <w:t>；</w:t>
            </w:r>
          </w:p>
        </w:tc>
      </w:tr>
      <w:tr w:rsidR="0020042E" w14:paraId="119B4013" w14:textId="77777777" w:rsidTr="008C3659">
        <w:tc>
          <w:tcPr>
            <w:tcW w:w="1413" w:type="dxa"/>
            <w:vMerge/>
          </w:tcPr>
          <w:p w14:paraId="212E4DB9" w14:textId="77777777" w:rsidR="0020042E" w:rsidRDefault="0020042E" w:rsidP="00E90C40">
            <w:pPr>
              <w:spacing w:beforeLines="50" w:before="156" w:line="240" w:lineRule="auto"/>
              <w:ind w:firstLineChars="0" w:firstLine="0"/>
              <w:jc w:val="left"/>
              <w:rPr>
                <w:rFonts w:ascii="宋体" w:hAnsi="宋体"/>
                <w:sz w:val="24"/>
                <w:szCs w:val="24"/>
              </w:rPr>
            </w:pPr>
          </w:p>
        </w:tc>
        <w:tc>
          <w:tcPr>
            <w:tcW w:w="3402" w:type="dxa"/>
          </w:tcPr>
          <w:p w14:paraId="0868829C" w14:textId="57EC060E"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有关化学方程式的书写</w:t>
            </w:r>
          </w:p>
        </w:tc>
        <w:tc>
          <w:tcPr>
            <w:tcW w:w="3402" w:type="dxa"/>
          </w:tcPr>
          <w:p w14:paraId="2C674A54" w14:textId="0BE2ABF3" w:rsidR="0020042E" w:rsidRDefault="0020042E" w:rsidP="00E90C40">
            <w:pPr>
              <w:spacing w:beforeLines="50" w:before="156" w:line="240" w:lineRule="auto"/>
              <w:ind w:firstLineChars="0" w:firstLine="0"/>
              <w:jc w:val="left"/>
              <w:rPr>
                <w:rFonts w:ascii="宋体" w:hAnsi="宋体"/>
                <w:sz w:val="24"/>
                <w:szCs w:val="24"/>
              </w:rPr>
            </w:pPr>
            <w:r>
              <w:rPr>
                <w:rFonts w:ascii="宋体" w:hAnsi="宋体" w:hint="eastAsia"/>
                <w:sz w:val="24"/>
                <w:szCs w:val="24"/>
              </w:rPr>
              <w:t>15（1）、17（1-5）</w:t>
            </w:r>
          </w:p>
        </w:tc>
      </w:tr>
    </w:tbl>
    <w:p w14:paraId="729A0F02" w14:textId="26CC031A" w:rsidR="00386BB5" w:rsidRDefault="00E90C40" w:rsidP="007D2CA7">
      <w:pPr>
        <w:ind w:firstLineChars="0" w:firstLine="420"/>
        <w:jc w:val="left"/>
        <w:rPr>
          <w:rFonts w:ascii="宋体" w:hAnsi="宋体"/>
          <w:sz w:val="24"/>
          <w:szCs w:val="24"/>
        </w:rPr>
      </w:pPr>
      <w:r>
        <w:rPr>
          <w:rFonts w:ascii="宋体" w:hAnsi="宋体" w:hint="eastAsia"/>
          <w:sz w:val="24"/>
          <w:szCs w:val="24"/>
        </w:rPr>
        <w:t>综上所看，本次试题基本涵盖考试范围内所有内容要求，题型数量分布合理，试题结构较为多变，对学生的考查相对全面和系统。</w:t>
      </w:r>
    </w:p>
    <w:p w14:paraId="098DC34D" w14:textId="79F79323" w:rsidR="00386BB5" w:rsidRDefault="00E90C40" w:rsidP="007D2CA7">
      <w:pPr>
        <w:ind w:firstLineChars="0" w:firstLine="420"/>
        <w:jc w:val="left"/>
        <w:rPr>
          <w:rFonts w:ascii="宋体" w:hAnsi="宋体"/>
          <w:sz w:val="24"/>
          <w:szCs w:val="24"/>
        </w:rPr>
      </w:pPr>
      <w:r w:rsidRPr="00E90C40">
        <w:rPr>
          <w:rFonts w:ascii="宋体" w:hAnsi="宋体" w:hint="eastAsia"/>
          <w:sz w:val="24"/>
          <w:szCs w:val="24"/>
        </w:rPr>
        <w:t>试卷难度适中，信度和效度较好，主要考察学生</w:t>
      </w:r>
      <w:r>
        <w:rPr>
          <w:rFonts w:ascii="宋体" w:hAnsi="宋体" w:hint="eastAsia"/>
          <w:sz w:val="24"/>
          <w:szCs w:val="24"/>
        </w:rPr>
        <w:t>对</w:t>
      </w:r>
      <w:r w:rsidRPr="00E90C40">
        <w:rPr>
          <w:rFonts w:ascii="宋体" w:hAnsi="宋体" w:hint="eastAsia"/>
          <w:sz w:val="24"/>
          <w:szCs w:val="24"/>
        </w:rPr>
        <w:t>基础知识的掌握，但对解题方法的要求比较高，综合性强。个别题目</w:t>
      </w:r>
      <w:r w:rsidR="0000473D">
        <w:rPr>
          <w:rFonts w:ascii="宋体" w:hAnsi="宋体" w:hint="eastAsia"/>
          <w:sz w:val="24"/>
          <w:szCs w:val="24"/>
        </w:rPr>
        <w:t>计算</w:t>
      </w:r>
      <w:r w:rsidRPr="00E90C40">
        <w:rPr>
          <w:rFonts w:ascii="宋体" w:hAnsi="宋体" w:hint="eastAsia"/>
          <w:sz w:val="24"/>
          <w:szCs w:val="24"/>
        </w:rPr>
        <w:t>量比较大，整张试卷对学生的能力要求较高</w:t>
      </w:r>
      <w:r w:rsidR="0000473D">
        <w:rPr>
          <w:rFonts w:ascii="宋体" w:hAnsi="宋体" w:hint="eastAsia"/>
          <w:sz w:val="24"/>
          <w:szCs w:val="24"/>
        </w:rPr>
        <w:t>，全市化学平均分56.6分。</w:t>
      </w:r>
    </w:p>
    <w:p w14:paraId="7DD15244" w14:textId="356BBEA6" w:rsidR="00FD602C" w:rsidRDefault="0020042E" w:rsidP="00FD602C">
      <w:pPr>
        <w:pStyle w:val="a7"/>
        <w:numPr>
          <w:ilvl w:val="0"/>
          <w:numId w:val="1"/>
        </w:numPr>
        <w:ind w:firstLineChars="0"/>
        <w:jc w:val="left"/>
        <w:rPr>
          <w:sz w:val="24"/>
          <w:szCs w:val="24"/>
        </w:rPr>
      </w:pPr>
      <w:r>
        <w:rPr>
          <w:rFonts w:hint="eastAsia"/>
          <w:sz w:val="24"/>
          <w:szCs w:val="24"/>
        </w:rPr>
        <w:t>典型</w:t>
      </w:r>
      <w:r w:rsidR="00FD602C">
        <w:rPr>
          <w:rFonts w:hint="eastAsia"/>
          <w:sz w:val="24"/>
          <w:szCs w:val="24"/>
        </w:rPr>
        <w:t>试题分析</w:t>
      </w:r>
    </w:p>
    <w:p w14:paraId="5A4AA405" w14:textId="782759EB" w:rsidR="0000473D" w:rsidRDefault="0000473D" w:rsidP="00EA7FE0">
      <w:pPr>
        <w:ind w:firstLine="480"/>
        <w:jc w:val="left"/>
        <w:rPr>
          <w:sz w:val="24"/>
          <w:szCs w:val="24"/>
        </w:rPr>
      </w:pPr>
      <w:r>
        <w:rPr>
          <w:rFonts w:hint="eastAsia"/>
          <w:sz w:val="24"/>
          <w:szCs w:val="24"/>
        </w:rPr>
        <w:t>从卷面呈现和批阅情况来看，学生普遍掌握基础知识，但对知识的迁移和信息处理能力上有所欠缺，部分学生表达能力欠缺，缺乏规范意识。现从一些失分较多的试题展开分析：</w:t>
      </w:r>
    </w:p>
    <w:p w14:paraId="66C9F689" w14:textId="060B779E" w:rsidR="0000473D" w:rsidRDefault="00C169B6" w:rsidP="00C169B6">
      <w:pPr>
        <w:ind w:firstLine="480"/>
        <w:jc w:val="left"/>
        <w:rPr>
          <w:sz w:val="24"/>
          <w:szCs w:val="24"/>
        </w:rPr>
      </w:pPr>
      <w:r>
        <w:rPr>
          <w:rFonts w:hint="eastAsia"/>
          <w:sz w:val="24"/>
          <w:szCs w:val="24"/>
        </w:rPr>
        <w:t>第</w:t>
      </w:r>
      <w:r>
        <w:rPr>
          <w:rFonts w:hint="eastAsia"/>
          <w:sz w:val="24"/>
          <w:szCs w:val="24"/>
        </w:rPr>
        <w:t>6</w:t>
      </w:r>
      <w:r>
        <w:rPr>
          <w:rFonts w:hint="eastAsia"/>
          <w:sz w:val="24"/>
          <w:szCs w:val="24"/>
        </w:rPr>
        <w:t>题：缺乏对图像处理的能力，本题实际考查氯水中各成分随时间变化的关系，以及出现变化的主要原因，学生对前者的掌握相对较好，但是对产生这种变化的原因没有足够理解。</w:t>
      </w:r>
    </w:p>
    <w:p w14:paraId="2C9CC809" w14:textId="730A8659" w:rsidR="00C169B6" w:rsidRDefault="00C169B6" w:rsidP="00C169B6">
      <w:pPr>
        <w:ind w:firstLine="480"/>
        <w:jc w:val="left"/>
        <w:rPr>
          <w:sz w:val="24"/>
          <w:szCs w:val="24"/>
        </w:rPr>
      </w:pPr>
      <w:r>
        <w:rPr>
          <w:rFonts w:hint="eastAsia"/>
          <w:sz w:val="24"/>
          <w:szCs w:val="24"/>
        </w:rPr>
        <w:t>第</w:t>
      </w:r>
      <w:r>
        <w:rPr>
          <w:rFonts w:hint="eastAsia"/>
          <w:sz w:val="24"/>
          <w:szCs w:val="24"/>
        </w:rPr>
        <w:t>7</w:t>
      </w:r>
      <w:r>
        <w:rPr>
          <w:rFonts w:hint="eastAsia"/>
          <w:sz w:val="24"/>
          <w:szCs w:val="24"/>
        </w:rPr>
        <w:t>题：对萃取、蒸馏等提纯方法停留在简单的记忆层面，学生对萃取相关知识主要集中在常见的物质，例如用四氯化碳萃取碘水或者溴水溶液，</w:t>
      </w:r>
      <w:r w:rsidR="00D20BF9">
        <w:rPr>
          <w:rFonts w:hint="eastAsia"/>
          <w:sz w:val="24"/>
          <w:szCs w:val="24"/>
        </w:rPr>
        <w:t>但对于相对陌生的物质，如含碘单质的氯化钠溶液，就缺少一定的知识迁移，主要原因在于学生没有真正掌握萃取的原理和本质。</w:t>
      </w:r>
    </w:p>
    <w:p w14:paraId="6B7A520A" w14:textId="4336AB36" w:rsidR="00D20BF9" w:rsidRDefault="00D20BF9" w:rsidP="00C169B6">
      <w:pPr>
        <w:ind w:firstLine="480"/>
        <w:jc w:val="left"/>
        <w:rPr>
          <w:sz w:val="24"/>
          <w:szCs w:val="24"/>
        </w:rPr>
      </w:pPr>
      <w:r>
        <w:rPr>
          <w:rFonts w:hint="eastAsia"/>
          <w:sz w:val="24"/>
          <w:szCs w:val="24"/>
        </w:rPr>
        <w:t>第</w:t>
      </w:r>
      <w:r>
        <w:rPr>
          <w:rFonts w:hint="eastAsia"/>
          <w:sz w:val="24"/>
          <w:szCs w:val="24"/>
        </w:rPr>
        <w:t>11</w:t>
      </w:r>
      <w:r>
        <w:rPr>
          <w:rFonts w:hint="eastAsia"/>
          <w:sz w:val="24"/>
          <w:szCs w:val="24"/>
        </w:rPr>
        <w:t>题：对常见离子检验的模型认知不够全面，学生基本能掌握常见离子的检验方法，但缺少从整体认知的角度，本题学生基本能判断出亚硫酸根、硫酸根、</w:t>
      </w:r>
      <w:proofErr w:type="gramStart"/>
      <w:r>
        <w:rPr>
          <w:rFonts w:hint="eastAsia"/>
          <w:sz w:val="24"/>
          <w:szCs w:val="24"/>
        </w:rPr>
        <w:t>铵根离子</w:t>
      </w:r>
      <w:proofErr w:type="gramEnd"/>
      <w:r>
        <w:rPr>
          <w:rFonts w:hint="eastAsia"/>
          <w:sz w:val="24"/>
          <w:szCs w:val="24"/>
        </w:rPr>
        <w:t>和氯离子的存在，但对于钠离子是否存在产生争议，主要原因在于学生不会利用题目的数据进行定量分析。</w:t>
      </w:r>
    </w:p>
    <w:p w14:paraId="5FE7F3B2" w14:textId="4EC99C33" w:rsidR="00D20BF9" w:rsidRDefault="00D20BF9" w:rsidP="00C169B6">
      <w:pPr>
        <w:ind w:firstLine="480"/>
        <w:jc w:val="left"/>
        <w:rPr>
          <w:sz w:val="24"/>
          <w:szCs w:val="24"/>
        </w:rPr>
      </w:pPr>
      <w:r>
        <w:rPr>
          <w:rFonts w:hint="eastAsia"/>
          <w:sz w:val="24"/>
          <w:szCs w:val="24"/>
        </w:rPr>
        <w:t>第</w:t>
      </w:r>
      <w:r>
        <w:rPr>
          <w:rFonts w:hint="eastAsia"/>
          <w:sz w:val="24"/>
          <w:szCs w:val="24"/>
        </w:rPr>
        <w:t>14</w:t>
      </w:r>
      <w:r>
        <w:rPr>
          <w:rFonts w:hint="eastAsia"/>
          <w:sz w:val="24"/>
          <w:szCs w:val="24"/>
        </w:rPr>
        <w:t>题：计算能力有所欠缺，本题是一道有关物质的量计算题，</w:t>
      </w:r>
      <w:r w:rsidR="00BB1FBB">
        <w:rPr>
          <w:rFonts w:hint="eastAsia"/>
          <w:sz w:val="24"/>
          <w:szCs w:val="24"/>
        </w:rPr>
        <w:t>需要从元素守恒、质量守恒等角度进行思考，学生在这一方面的能力有待提高。</w:t>
      </w:r>
    </w:p>
    <w:p w14:paraId="15EBBBFC" w14:textId="3A1610D9" w:rsidR="00BB1FBB" w:rsidRDefault="00BB1FBB" w:rsidP="00C169B6">
      <w:pPr>
        <w:ind w:firstLine="480"/>
        <w:jc w:val="left"/>
        <w:rPr>
          <w:sz w:val="24"/>
          <w:szCs w:val="24"/>
        </w:rPr>
      </w:pPr>
      <w:r>
        <w:rPr>
          <w:rFonts w:hint="eastAsia"/>
          <w:sz w:val="24"/>
          <w:szCs w:val="24"/>
        </w:rPr>
        <w:t>第</w:t>
      </w:r>
      <w:r>
        <w:rPr>
          <w:rFonts w:hint="eastAsia"/>
          <w:sz w:val="24"/>
          <w:szCs w:val="24"/>
        </w:rPr>
        <w:t>17</w:t>
      </w:r>
      <w:r>
        <w:rPr>
          <w:rFonts w:hint="eastAsia"/>
          <w:sz w:val="24"/>
          <w:szCs w:val="24"/>
        </w:rPr>
        <w:t>题：本题是以氯气为载体的综合题，考查的知识点相对全面，其中学生错误主要在于不会利用信息书写化学方程式，例如本题的第</w:t>
      </w:r>
      <w:r>
        <w:rPr>
          <w:rFonts w:hint="eastAsia"/>
          <w:sz w:val="24"/>
          <w:szCs w:val="24"/>
        </w:rPr>
        <w:t>1</w:t>
      </w:r>
      <w:r>
        <w:rPr>
          <w:rFonts w:hint="eastAsia"/>
          <w:sz w:val="24"/>
          <w:szCs w:val="24"/>
        </w:rPr>
        <w:t>和第</w:t>
      </w:r>
      <w:r>
        <w:rPr>
          <w:rFonts w:hint="eastAsia"/>
          <w:sz w:val="24"/>
          <w:szCs w:val="24"/>
        </w:rPr>
        <w:t>4</w:t>
      </w:r>
      <w:r>
        <w:rPr>
          <w:rFonts w:hint="eastAsia"/>
          <w:sz w:val="24"/>
          <w:szCs w:val="24"/>
        </w:rPr>
        <w:t>问；另外，学生书写不够规范，主要包括化学方程式的条件、沉淀或气体符号遗漏和配平等问题。</w:t>
      </w:r>
    </w:p>
    <w:p w14:paraId="0D05BF28" w14:textId="455FD20D" w:rsidR="00BB1FBB" w:rsidRPr="00C169B6" w:rsidRDefault="00BB1FBB" w:rsidP="00C169B6">
      <w:pPr>
        <w:ind w:firstLine="480"/>
        <w:jc w:val="left"/>
        <w:rPr>
          <w:sz w:val="24"/>
          <w:szCs w:val="24"/>
        </w:rPr>
      </w:pPr>
      <w:r>
        <w:rPr>
          <w:rFonts w:hint="eastAsia"/>
          <w:sz w:val="24"/>
          <w:szCs w:val="24"/>
        </w:rPr>
        <w:t>第</w:t>
      </w:r>
      <w:r>
        <w:rPr>
          <w:rFonts w:hint="eastAsia"/>
          <w:sz w:val="24"/>
          <w:szCs w:val="24"/>
        </w:rPr>
        <w:t>18</w:t>
      </w:r>
      <w:r>
        <w:rPr>
          <w:rFonts w:hint="eastAsia"/>
          <w:sz w:val="24"/>
          <w:szCs w:val="24"/>
        </w:rPr>
        <w:t>题：本题是一道综合性较强的计算题，</w:t>
      </w:r>
      <w:r w:rsidR="00E53E1B">
        <w:rPr>
          <w:rFonts w:hint="eastAsia"/>
          <w:sz w:val="24"/>
          <w:szCs w:val="24"/>
        </w:rPr>
        <w:t>少部分学生缺乏时间意识，</w:t>
      </w:r>
      <w:r w:rsidR="00E53E1B">
        <w:rPr>
          <w:rFonts w:hint="eastAsia"/>
          <w:sz w:val="24"/>
          <w:szCs w:val="24"/>
        </w:rPr>
        <w:lastRenderedPageBreak/>
        <w:t>不能合理安排时间，导致</w:t>
      </w:r>
      <w:r w:rsidR="00E53E1B">
        <w:rPr>
          <w:rFonts w:hint="eastAsia"/>
          <w:sz w:val="24"/>
          <w:szCs w:val="24"/>
        </w:rPr>
        <w:t>0</w:t>
      </w:r>
      <w:r w:rsidR="00E53E1B">
        <w:rPr>
          <w:rFonts w:hint="eastAsia"/>
          <w:sz w:val="24"/>
          <w:szCs w:val="24"/>
        </w:rPr>
        <w:t>得分。其实这部分学生完全可以充分利用</w:t>
      </w:r>
      <w:r w:rsidR="00E53E1B">
        <w:rPr>
          <w:rFonts w:hint="eastAsia"/>
          <w:sz w:val="24"/>
          <w:szCs w:val="24"/>
        </w:rPr>
        <w:t>1-2</w:t>
      </w:r>
      <w:r w:rsidR="00E53E1B">
        <w:rPr>
          <w:rFonts w:hint="eastAsia"/>
          <w:sz w:val="24"/>
          <w:szCs w:val="24"/>
        </w:rPr>
        <w:t>分钟时间将题目中有关信息进行简单处理，例如算出硫酸和</w:t>
      </w:r>
      <w:proofErr w:type="gramStart"/>
      <w:r w:rsidR="00E53E1B">
        <w:rPr>
          <w:rFonts w:hint="eastAsia"/>
          <w:sz w:val="24"/>
          <w:szCs w:val="24"/>
        </w:rPr>
        <w:t>氢氧化钡</w:t>
      </w:r>
      <w:proofErr w:type="gramEnd"/>
      <w:r w:rsidR="00E53E1B">
        <w:rPr>
          <w:rFonts w:hint="eastAsia"/>
          <w:sz w:val="24"/>
          <w:szCs w:val="24"/>
        </w:rPr>
        <w:t>的物质的量，这些都是计算过程中的得分点且相对简单。另外，其他学生得分率低的主要原因在于没有真正理解多种物质参与反应的本质过程，加硫酸溶液是将样品中的氢氧化钠完全反应，此时硫酸过量，因此后面加氢氧化钡的主要目的是中和多余的硫酸，由此可以计算出第一步真正和</w:t>
      </w:r>
      <w:proofErr w:type="gramStart"/>
      <w:r w:rsidR="00E53E1B">
        <w:rPr>
          <w:rFonts w:hint="eastAsia"/>
          <w:sz w:val="24"/>
          <w:szCs w:val="24"/>
        </w:rPr>
        <w:t>氢氧化钠</w:t>
      </w:r>
      <w:proofErr w:type="gramEnd"/>
      <w:r w:rsidR="00E53E1B">
        <w:rPr>
          <w:rFonts w:hint="eastAsia"/>
          <w:sz w:val="24"/>
          <w:szCs w:val="24"/>
        </w:rPr>
        <w:t>参与反应的硫酸的物质的量，这是本题的关键。</w:t>
      </w:r>
      <w:r w:rsidR="0068772D">
        <w:rPr>
          <w:rFonts w:hint="eastAsia"/>
          <w:sz w:val="24"/>
          <w:szCs w:val="24"/>
        </w:rPr>
        <w:t>还有</w:t>
      </w:r>
      <w:r w:rsidR="00E53E1B">
        <w:rPr>
          <w:rFonts w:hint="eastAsia"/>
          <w:sz w:val="24"/>
          <w:szCs w:val="24"/>
        </w:rPr>
        <w:t>少数学生认为氢氧化钡</w:t>
      </w:r>
      <w:r w:rsidR="0068772D">
        <w:rPr>
          <w:rFonts w:hint="eastAsia"/>
          <w:sz w:val="24"/>
          <w:szCs w:val="24"/>
        </w:rPr>
        <w:t>是</w:t>
      </w:r>
      <w:r w:rsidR="00E53E1B">
        <w:rPr>
          <w:rFonts w:hint="eastAsia"/>
          <w:sz w:val="24"/>
          <w:szCs w:val="24"/>
        </w:rPr>
        <w:t>和溶液中硫酸钠反应生成硫酸钡沉淀和</w:t>
      </w:r>
      <w:proofErr w:type="gramStart"/>
      <w:r w:rsidR="00E53E1B">
        <w:rPr>
          <w:rFonts w:hint="eastAsia"/>
          <w:sz w:val="24"/>
          <w:szCs w:val="24"/>
        </w:rPr>
        <w:t>氢氧化钠</w:t>
      </w:r>
      <w:proofErr w:type="gramEnd"/>
      <w:r w:rsidR="00E53E1B">
        <w:rPr>
          <w:rFonts w:hint="eastAsia"/>
          <w:sz w:val="24"/>
          <w:szCs w:val="24"/>
        </w:rPr>
        <w:t>，但是本题是在酸性环境，氢氧化钠的生成没有合理性。</w:t>
      </w:r>
    </w:p>
    <w:p w14:paraId="50B0C508" w14:textId="01853238" w:rsidR="00FD602C" w:rsidRDefault="00FD602C" w:rsidP="00FD602C">
      <w:pPr>
        <w:pStyle w:val="a7"/>
        <w:numPr>
          <w:ilvl w:val="0"/>
          <w:numId w:val="1"/>
        </w:numPr>
        <w:ind w:firstLineChars="0"/>
        <w:jc w:val="left"/>
        <w:rPr>
          <w:sz w:val="24"/>
          <w:szCs w:val="24"/>
        </w:rPr>
      </w:pPr>
      <w:r>
        <w:rPr>
          <w:rFonts w:hint="eastAsia"/>
          <w:sz w:val="24"/>
          <w:szCs w:val="24"/>
        </w:rPr>
        <w:t>教学建议</w:t>
      </w:r>
    </w:p>
    <w:p w14:paraId="0483B5D6" w14:textId="6738F210" w:rsidR="0068772D" w:rsidRPr="00AC2084" w:rsidRDefault="00AC2084" w:rsidP="00AC2084">
      <w:pPr>
        <w:ind w:firstLineChars="0" w:firstLine="420"/>
        <w:jc w:val="left"/>
        <w:rPr>
          <w:sz w:val="24"/>
          <w:szCs w:val="24"/>
        </w:rPr>
      </w:pPr>
      <w:r>
        <w:rPr>
          <w:rFonts w:hint="eastAsia"/>
          <w:sz w:val="24"/>
          <w:szCs w:val="24"/>
        </w:rPr>
        <w:t>1.</w:t>
      </w:r>
      <w:r w:rsidR="0068772D" w:rsidRPr="00AC2084">
        <w:rPr>
          <w:rFonts w:hint="eastAsia"/>
          <w:sz w:val="24"/>
          <w:szCs w:val="24"/>
        </w:rPr>
        <w:t>课堂上注重学生对知识、概念的理解，不要简单停留在知识的记忆层面，充分利用教材、</w:t>
      </w:r>
      <w:proofErr w:type="gramStart"/>
      <w:r w:rsidR="0068772D" w:rsidRPr="00AC2084">
        <w:rPr>
          <w:rFonts w:hint="eastAsia"/>
          <w:sz w:val="24"/>
          <w:szCs w:val="24"/>
        </w:rPr>
        <w:t>学案和</w:t>
      </w:r>
      <w:proofErr w:type="gramEnd"/>
      <w:r w:rsidR="0068772D" w:rsidRPr="00AC2084">
        <w:rPr>
          <w:rFonts w:hint="eastAsia"/>
          <w:sz w:val="24"/>
          <w:szCs w:val="24"/>
        </w:rPr>
        <w:t>作业等素材对相关联知识进行连结和迁移，突出化学学科价值。</w:t>
      </w:r>
    </w:p>
    <w:p w14:paraId="3517EBB9" w14:textId="63B5E613" w:rsidR="0068772D" w:rsidRPr="00AC2084" w:rsidRDefault="00AC2084" w:rsidP="00AC2084">
      <w:pPr>
        <w:ind w:firstLineChars="0" w:firstLine="420"/>
        <w:jc w:val="left"/>
        <w:rPr>
          <w:sz w:val="24"/>
          <w:szCs w:val="24"/>
        </w:rPr>
      </w:pPr>
      <w:r>
        <w:rPr>
          <w:rFonts w:hint="eastAsia"/>
          <w:sz w:val="24"/>
          <w:szCs w:val="24"/>
        </w:rPr>
        <w:t>2.</w:t>
      </w:r>
      <w:r w:rsidR="0068772D" w:rsidRPr="00AC2084">
        <w:rPr>
          <w:rFonts w:hint="eastAsia"/>
          <w:sz w:val="24"/>
          <w:szCs w:val="24"/>
        </w:rPr>
        <w:t>加强化学用语的书写和规范训练，注重细节，避免低智力因素失分。</w:t>
      </w:r>
    </w:p>
    <w:p w14:paraId="4B226819" w14:textId="20251A0B" w:rsidR="0068772D" w:rsidRPr="00AC2084" w:rsidRDefault="00AC2084" w:rsidP="00AC2084">
      <w:pPr>
        <w:ind w:firstLineChars="0" w:firstLine="420"/>
        <w:jc w:val="left"/>
        <w:rPr>
          <w:sz w:val="24"/>
          <w:szCs w:val="24"/>
        </w:rPr>
      </w:pPr>
      <w:r>
        <w:rPr>
          <w:rFonts w:hint="eastAsia"/>
          <w:sz w:val="24"/>
          <w:szCs w:val="24"/>
        </w:rPr>
        <w:t>3.</w:t>
      </w:r>
      <w:r w:rsidR="0068772D" w:rsidRPr="00AC2084">
        <w:rPr>
          <w:rFonts w:hint="eastAsia"/>
          <w:sz w:val="24"/>
          <w:szCs w:val="24"/>
        </w:rPr>
        <w:t>重视实验探究，提高学生对图像、流程等信息的提取能力和转换意识，以此培养学生的认知探究和逻辑思维能力。</w:t>
      </w:r>
    </w:p>
    <w:p w14:paraId="5B1F94E8" w14:textId="739895DD" w:rsidR="0068772D" w:rsidRDefault="00AC2084" w:rsidP="00AC2084">
      <w:pPr>
        <w:ind w:firstLineChars="0" w:firstLine="420"/>
        <w:jc w:val="left"/>
        <w:rPr>
          <w:sz w:val="24"/>
          <w:szCs w:val="24"/>
        </w:rPr>
      </w:pPr>
      <w:r>
        <w:rPr>
          <w:rFonts w:hint="eastAsia"/>
          <w:sz w:val="24"/>
          <w:szCs w:val="24"/>
        </w:rPr>
        <w:t>4.</w:t>
      </w:r>
      <w:r w:rsidR="0068772D" w:rsidRPr="00AC2084">
        <w:rPr>
          <w:rFonts w:hint="eastAsia"/>
          <w:sz w:val="24"/>
          <w:szCs w:val="24"/>
        </w:rPr>
        <w:t>加强化学基础，在平时作业过程着重评价学生对解题方法的应用，引导学生有意识地培养并完善认知模型，</w:t>
      </w:r>
      <w:r w:rsidRPr="00AC2084">
        <w:rPr>
          <w:rFonts w:hint="eastAsia"/>
          <w:sz w:val="24"/>
          <w:szCs w:val="24"/>
        </w:rPr>
        <w:t>从而对基础</w:t>
      </w:r>
      <w:r w:rsidR="0068772D" w:rsidRPr="00AC2084">
        <w:rPr>
          <w:rFonts w:hint="eastAsia"/>
          <w:sz w:val="24"/>
          <w:szCs w:val="24"/>
        </w:rPr>
        <w:t>知识</w:t>
      </w:r>
      <w:r w:rsidRPr="00AC2084">
        <w:rPr>
          <w:rFonts w:hint="eastAsia"/>
          <w:sz w:val="24"/>
          <w:szCs w:val="24"/>
        </w:rPr>
        <w:t>进行</w:t>
      </w:r>
      <w:r w:rsidR="0068772D" w:rsidRPr="00AC2084">
        <w:rPr>
          <w:rFonts w:hint="eastAsia"/>
          <w:sz w:val="24"/>
          <w:szCs w:val="24"/>
        </w:rPr>
        <w:t>迁移</w:t>
      </w:r>
      <w:r w:rsidRPr="00AC2084">
        <w:rPr>
          <w:rFonts w:hint="eastAsia"/>
          <w:sz w:val="24"/>
          <w:szCs w:val="24"/>
        </w:rPr>
        <w:t>和应用</w:t>
      </w:r>
      <w:r>
        <w:rPr>
          <w:rFonts w:hint="eastAsia"/>
          <w:sz w:val="24"/>
          <w:szCs w:val="24"/>
        </w:rPr>
        <w:t>，做到举一反三。</w:t>
      </w:r>
    </w:p>
    <w:p w14:paraId="67368F53" w14:textId="08F4A2CE" w:rsidR="00AC2084" w:rsidRPr="00AC2084" w:rsidRDefault="00AC2084" w:rsidP="00AC2084">
      <w:pPr>
        <w:ind w:firstLineChars="0" w:firstLine="420"/>
        <w:jc w:val="left"/>
        <w:rPr>
          <w:sz w:val="24"/>
          <w:szCs w:val="24"/>
        </w:rPr>
      </w:pPr>
      <w:r>
        <w:rPr>
          <w:rFonts w:hint="eastAsia"/>
          <w:sz w:val="24"/>
          <w:szCs w:val="24"/>
        </w:rPr>
        <w:t>5.</w:t>
      </w:r>
      <w:r>
        <w:rPr>
          <w:rFonts w:hint="eastAsia"/>
          <w:sz w:val="24"/>
          <w:szCs w:val="24"/>
        </w:rPr>
        <w:t>合理规划学生做题时间，培养良好解题习惯。</w:t>
      </w:r>
    </w:p>
    <w:sectPr w:rsidR="00AC2084" w:rsidRPr="00AC2084" w:rsidSect="006E0EDB">
      <w:headerReference w:type="even" r:id="rId7"/>
      <w:headerReference w:type="default" r:id="rId8"/>
      <w:footerReference w:type="even" r:id="rId9"/>
      <w:footerReference w:type="default" r:id="rId10"/>
      <w:headerReference w:type="first" r:id="rId11"/>
      <w:footerReference w:type="first" r:id="rId12"/>
      <w:pgSz w:w="10433" w:h="14742"/>
      <w:pgMar w:top="1134" w:right="1134" w:bottom="1134" w:left="1134" w:header="499" w:footer="49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3339" w14:textId="77777777" w:rsidR="000C12F4" w:rsidRDefault="000C12F4" w:rsidP="00B517F9">
      <w:pPr>
        <w:spacing w:line="240" w:lineRule="auto"/>
        <w:ind w:firstLine="420"/>
      </w:pPr>
      <w:r>
        <w:separator/>
      </w:r>
    </w:p>
  </w:endnote>
  <w:endnote w:type="continuationSeparator" w:id="0">
    <w:p w14:paraId="16637B5E" w14:textId="77777777" w:rsidR="000C12F4" w:rsidRDefault="000C12F4" w:rsidP="00B517F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826" w14:textId="77777777" w:rsidR="00B517F9" w:rsidRDefault="00B517F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E8C" w14:textId="77777777" w:rsidR="00B517F9" w:rsidRDefault="00B517F9">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ACF7" w14:textId="77777777" w:rsidR="00B517F9" w:rsidRDefault="00B517F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04EC" w14:textId="77777777" w:rsidR="000C12F4" w:rsidRDefault="000C12F4" w:rsidP="00B517F9">
      <w:pPr>
        <w:spacing w:line="240" w:lineRule="auto"/>
        <w:ind w:firstLine="420"/>
      </w:pPr>
      <w:r>
        <w:separator/>
      </w:r>
    </w:p>
  </w:footnote>
  <w:footnote w:type="continuationSeparator" w:id="0">
    <w:p w14:paraId="7FCC7473" w14:textId="77777777" w:rsidR="000C12F4" w:rsidRDefault="000C12F4" w:rsidP="00B517F9">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E99" w14:textId="77777777" w:rsidR="00B517F9" w:rsidRDefault="00B517F9">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06E9" w14:textId="77777777" w:rsidR="00B517F9" w:rsidRDefault="00B517F9">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2A06" w14:textId="77777777" w:rsidR="00B517F9" w:rsidRDefault="00B517F9">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0502"/>
    <w:multiLevelType w:val="hybridMultilevel"/>
    <w:tmpl w:val="049E5F84"/>
    <w:lvl w:ilvl="0" w:tplc="B69E80FA">
      <w:start w:val="1"/>
      <w:numFmt w:val="decimal"/>
      <w:lvlText w:val="%1、"/>
      <w:lvlJc w:val="left"/>
      <w:pPr>
        <w:ind w:left="840" w:hanging="360"/>
      </w:pPr>
      <w:rPr>
        <w:rFonts w:asciiTheme="minorHAnsi" w:eastAsia="宋体" w:hAnsiTheme="minorHAnsi" w:cstheme="minorBidi"/>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48214B58"/>
    <w:multiLevelType w:val="hybridMultilevel"/>
    <w:tmpl w:val="FF90F426"/>
    <w:lvl w:ilvl="0" w:tplc="2FEE05AC">
      <w:start w:val="1"/>
      <w:numFmt w:val="japaneseCounting"/>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1362053068">
    <w:abstractNumId w:val="1"/>
  </w:num>
  <w:num w:numId="2" w16cid:durableId="129776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51"/>
    <w:rsid w:val="0000473D"/>
    <w:rsid w:val="000C12F4"/>
    <w:rsid w:val="0020042E"/>
    <w:rsid w:val="00233C51"/>
    <w:rsid w:val="00280B1C"/>
    <w:rsid w:val="00386BB5"/>
    <w:rsid w:val="003D03A9"/>
    <w:rsid w:val="0046372A"/>
    <w:rsid w:val="004A4AEC"/>
    <w:rsid w:val="00546A88"/>
    <w:rsid w:val="0068772D"/>
    <w:rsid w:val="006E0EDB"/>
    <w:rsid w:val="006F5748"/>
    <w:rsid w:val="007D2CA7"/>
    <w:rsid w:val="008C3659"/>
    <w:rsid w:val="009B0409"/>
    <w:rsid w:val="00AC2084"/>
    <w:rsid w:val="00B517F9"/>
    <w:rsid w:val="00BB1FBB"/>
    <w:rsid w:val="00C169B6"/>
    <w:rsid w:val="00D20BF9"/>
    <w:rsid w:val="00E53E1B"/>
    <w:rsid w:val="00E90C40"/>
    <w:rsid w:val="00EA7FE0"/>
    <w:rsid w:val="00FD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882DD"/>
  <w15:chartTrackingRefBased/>
  <w15:docId w15:val="{569763D0-3A5A-4E01-A73D-6162180C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48"/>
    <w:pPr>
      <w:widowControl w:val="0"/>
      <w:spacing w:line="440" w:lineRule="exact"/>
      <w:ind w:firstLineChars="200" w:firstLine="200"/>
      <w:jc w:val="both"/>
    </w:pPr>
    <w:rPr>
      <w:rFonts w:eastAsia="宋体"/>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7F9"/>
    <w:pP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B517F9"/>
    <w:rPr>
      <w:rFonts w:eastAsia="宋体"/>
      <w:sz w:val="18"/>
      <w:szCs w:val="18"/>
    </w:rPr>
  </w:style>
  <w:style w:type="paragraph" w:styleId="a5">
    <w:name w:val="footer"/>
    <w:basedOn w:val="a"/>
    <w:link w:val="a6"/>
    <w:uiPriority w:val="99"/>
    <w:unhideWhenUsed/>
    <w:rsid w:val="00B517F9"/>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B517F9"/>
    <w:rPr>
      <w:rFonts w:eastAsia="宋体"/>
      <w:sz w:val="18"/>
      <w:szCs w:val="18"/>
    </w:rPr>
  </w:style>
  <w:style w:type="paragraph" w:styleId="a7">
    <w:name w:val="List Paragraph"/>
    <w:basedOn w:val="a"/>
    <w:uiPriority w:val="34"/>
    <w:qFormat/>
    <w:rsid w:val="00FD602C"/>
    <w:pPr>
      <w:ind w:firstLine="420"/>
    </w:pPr>
  </w:style>
  <w:style w:type="table" w:styleId="a8">
    <w:name w:val="Table Grid"/>
    <w:basedOn w:val="a1"/>
    <w:uiPriority w:val="39"/>
    <w:rsid w:val="0038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李杰</cp:lastModifiedBy>
  <cp:revision>3</cp:revision>
  <dcterms:created xsi:type="dcterms:W3CDTF">2023-11-18T07:50:00Z</dcterms:created>
  <dcterms:modified xsi:type="dcterms:W3CDTF">2023-11-19T10:40:00Z</dcterms:modified>
</cp:coreProperties>
</file>