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溧阳市平陵小学2022-2023学年度第二学期</w:t>
      </w:r>
    </w:p>
    <w:p>
      <w:pPr>
        <w:spacing w:line="4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年级语文期末学业质量监测质量分析</w:t>
      </w:r>
    </w:p>
    <w:p>
      <w:pPr>
        <w:spacing w:line="44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一、调研概况</w:t>
      </w:r>
    </w:p>
    <w:p>
      <w:pPr>
        <w:spacing w:line="44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1.</w:t>
      </w:r>
      <w:r>
        <w:rPr>
          <w:rFonts w:hint="eastAsia" w:ascii="黑体" w:hAnsi="黑体" w:eastAsia="黑体" w:cs="黑体"/>
          <w:color w:val="000000"/>
          <w:kern w:val="0"/>
          <w:sz w:val="24"/>
        </w:rPr>
        <w:t>调研样本</w:t>
      </w:r>
    </w:p>
    <w:tbl>
      <w:tblPr>
        <w:tblStyle w:val="10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669"/>
        <w:gridCol w:w="750"/>
        <w:gridCol w:w="801"/>
        <w:gridCol w:w="712"/>
        <w:gridCol w:w="775"/>
        <w:gridCol w:w="625"/>
        <w:gridCol w:w="701"/>
        <w:gridCol w:w="653"/>
        <w:gridCol w:w="727"/>
        <w:gridCol w:w="802"/>
        <w:gridCol w:w="802"/>
        <w:gridCol w:w="80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9621" w:type="dxa"/>
            <w:gridSpan w:val="13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溧阳市平陵小学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五1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任教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669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陈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思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静</w:t>
            </w:r>
          </w:p>
        </w:tc>
        <w:tc>
          <w:tcPr>
            <w:tcW w:w="75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葛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科</w:t>
            </w:r>
          </w:p>
        </w:tc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7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53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widowControl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440" w:lineRule="exact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2.调研内容</w:t>
      </w:r>
    </w:p>
    <w:p>
      <w:pPr>
        <w:spacing w:line="440" w:lineRule="exact"/>
        <w:ind w:firstLine="480"/>
        <w:rPr>
          <w:rFonts w:ascii="宋体"/>
          <w:bCs/>
          <w:sz w:val="24"/>
        </w:rPr>
      </w:pPr>
      <w:r>
        <w:rPr>
          <w:rFonts w:hint="eastAsia" w:ascii="宋体"/>
          <w:bCs/>
          <w:sz w:val="24"/>
          <w:lang w:eastAsia="zh-CN"/>
        </w:rPr>
        <w:t>五</w:t>
      </w:r>
      <w:r>
        <w:rPr>
          <w:rFonts w:hint="eastAsia" w:ascii="宋体"/>
          <w:bCs/>
          <w:sz w:val="24"/>
        </w:rPr>
        <w:t>年级下册语文第一单元至第</w:t>
      </w:r>
      <w:r>
        <w:rPr>
          <w:rFonts w:hint="eastAsia" w:ascii="宋体"/>
          <w:bCs/>
          <w:sz w:val="24"/>
          <w:lang w:eastAsia="zh-CN"/>
        </w:rPr>
        <w:t>八</w:t>
      </w:r>
      <w:r>
        <w:rPr>
          <w:rFonts w:hint="eastAsia" w:ascii="宋体"/>
          <w:bCs/>
          <w:sz w:val="24"/>
        </w:rPr>
        <w:t>单元的基础知识和积累运用、课外阅读理解、习作。</w:t>
      </w:r>
    </w:p>
    <w:p>
      <w:pPr>
        <w:spacing w:line="440" w:lineRule="exact"/>
        <w:ind w:firstLine="480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3.调研学校总体情况</w:t>
      </w:r>
    </w:p>
    <w:tbl>
      <w:tblPr>
        <w:tblStyle w:val="10"/>
        <w:tblW w:w="7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710"/>
        <w:gridCol w:w="174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平均分</w:t>
            </w: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74.79</w:t>
            </w:r>
          </w:p>
        </w:tc>
        <w:tc>
          <w:tcPr>
            <w:tcW w:w="174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74.07</w:t>
            </w:r>
          </w:p>
        </w:tc>
        <w:tc>
          <w:tcPr>
            <w:tcW w:w="2160" w:type="dxa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7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学校平均分</w:t>
            </w:r>
          </w:p>
        </w:tc>
        <w:tc>
          <w:tcPr>
            <w:tcW w:w="5610" w:type="dxa"/>
            <w:gridSpan w:val="3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74.43</w:t>
            </w:r>
          </w:p>
        </w:tc>
      </w:tr>
    </w:tbl>
    <w:p>
      <w:pPr>
        <w:spacing w:line="44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二、调研结果与分析</w:t>
      </w:r>
    </w:p>
    <w:p>
      <w:pPr>
        <w:spacing w:line="44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（一）命题理解及学校各模块得分率分析</w:t>
      </w:r>
    </w:p>
    <w:p>
      <w:pPr>
        <w:pStyle w:val="2"/>
        <w:spacing w:line="440" w:lineRule="exact"/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/>
          <w:b w:val="0"/>
          <w:bCs/>
          <w:sz w:val="24"/>
        </w:rPr>
        <w:t>本次测试</w:t>
      </w:r>
      <w:r>
        <w:rPr>
          <w:rFonts w:hint="eastAsia"/>
          <w:b w:val="0"/>
          <w:bCs/>
          <w:sz w:val="24"/>
          <w:lang w:val="en-US" w:eastAsia="zh-CN"/>
        </w:rPr>
        <w:t>6</w:t>
      </w:r>
      <w:r>
        <w:rPr>
          <w:rFonts w:hint="eastAsia"/>
          <w:b w:val="0"/>
          <w:bCs/>
          <w:sz w:val="24"/>
        </w:rPr>
        <w:t>个选择题，一篇习作。积累部分</w:t>
      </w:r>
      <w:r>
        <w:rPr>
          <w:rFonts w:hint="eastAsia"/>
          <w:b w:val="0"/>
          <w:bCs/>
          <w:sz w:val="24"/>
          <w:lang w:val="en-US" w:eastAsia="zh-CN"/>
        </w:rPr>
        <w:t>48</w:t>
      </w:r>
      <w:r>
        <w:rPr>
          <w:rFonts w:hint="eastAsia"/>
          <w:b w:val="0"/>
          <w:bCs/>
          <w:sz w:val="24"/>
        </w:rPr>
        <w:t>个</w:t>
      </w:r>
      <w:r>
        <w:rPr>
          <w:rFonts w:hint="eastAsia"/>
          <w:b w:val="0"/>
          <w:bCs/>
          <w:sz w:val="24"/>
          <w:lang w:eastAsia="zh-CN"/>
        </w:rPr>
        <w:t>填空</w:t>
      </w:r>
      <w:r>
        <w:rPr>
          <w:rFonts w:hint="eastAsia"/>
          <w:b w:val="0"/>
          <w:bCs/>
          <w:sz w:val="24"/>
        </w:rPr>
        <w:t>题，包括基础知识和积累运用。</w:t>
      </w:r>
      <w:r>
        <w:rPr>
          <w:rFonts w:hint="eastAsia"/>
          <w:b w:val="0"/>
          <w:bCs/>
          <w:sz w:val="24"/>
          <w:lang w:eastAsia="zh-CN"/>
        </w:rPr>
        <w:t>一篇课内阅读理解，</w:t>
      </w:r>
      <w:r>
        <w:rPr>
          <w:rFonts w:hint="eastAsia"/>
          <w:b w:val="0"/>
          <w:bCs/>
          <w:sz w:val="24"/>
          <w:lang w:val="en-US" w:eastAsia="zh-CN"/>
        </w:rPr>
        <w:t>4个填空题，题目比较简单，</w:t>
      </w:r>
      <w:r>
        <w:rPr>
          <w:rFonts w:hint="eastAsia"/>
          <w:b w:val="0"/>
          <w:bCs/>
          <w:sz w:val="24"/>
          <w:lang w:eastAsia="zh-CN"/>
        </w:rPr>
        <w:t>一</w:t>
      </w:r>
      <w:r>
        <w:rPr>
          <w:rFonts w:hint="eastAsia"/>
          <w:b w:val="0"/>
          <w:bCs/>
          <w:sz w:val="24"/>
        </w:rPr>
        <w:t>篇课外阅读理解，题目也都比较简单，都能从文中找到。习作考查的是</w:t>
      </w:r>
      <w:r>
        <w:rPr>
          <w:rFonts w:hint="eastAsia"/>
          <w:b w:val="0"/>
          <w:bCs/>
          <w:sz w:val="24"/>
          <w:lang w:eastAsia="zh-CN"/>
        </w:rPr>
        <w:t>印象深刻的事情，需要写清事情经过</w:t>
      </w:r>
      <w:r>
        <w:rPr>
          <w:rFonts w:hint="eastAsia"/>
          <w:b w:val="0"/>
          <w:bCs/>
          <w:sz w:val="24"/>
        </w:rPr>
        <w:t>。整张试卷注重了基础知识与基本技能的考查，试题难易适度，对各个层次水平的学生都有所兼顾</w:t>
      </w:r>
      <w:r>
        <w:rPr>
          <w:rFonts w:hint="eastAsia"/>
          <w:b w:val="0"/>
          <w:bCs/>
          <w:sz w:val="24"/>
          <w:lang w:eastAsia="zh-CN"/>
        </w:rPr>
        <w:t>。</w:t>
      </w:r>
    </w:p>
    <w:tbl>
      <w:tblPr>
        <w:tblStyle w:val="10"/>
        <w:tblW w:w="6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463"/>
        <w:gridCol w:w="165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题型</w:t>
            </w: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积累</w:t>
            </w:r>
          </w:p>
        </w:tc>
        <w:tc>
          <w:tcPr>
            <w:tcW w:w="1650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阅读</w:t>
            </w:r>
          </w:p>
        </w:tc>
        <w:tc>
          <w:tcPr>
            <w:tcW w:w="1500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习作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得分率</w:t>
            </w:r>
          </w:p>
        </w:tc>
        <w:tc>
          <w:tcPr>
            <w:tcW w:w="1463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75.28%</w:t>
            </w:r>
          </w:p>
        </w:tc>
        <w:tc>
          <w:tcPr>
            <w:tcW w:w="165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71.53%</w:t>
            </w:r>
          </w:p>
        </w:tc>
        <w:tc>
          <w:tcPr>
            <w:tcW w:w="1500" w:type="dxa"/>
          </w:tcPr>
          <w:p>
            <w:pPr>
              <w:spacing w:line="440" w:lineRule="exac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79.55%</w:t>
            </w:r>
          </w:p>
        </w:tc>
      </w:tr>
    </w:tbl>
    <w:p>
      <w:pPr>
        <w:spacing w:line="440" w:lineRule="exact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从各题型得分率中，可以看出，各部分的得分率都不高。孩子们的基础知识不够扎实，其实答案都在文中，说明学生不能认真读文后答题。习作部分得分率最低，原因是部分学生写作时没有按照习作要求。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</w:rPr>
      </w:pPr>
    </w:p>
    <w:p>
      <w:pPr>
        <w:numPr>
          <w:ilvl w:val="0"/>
          <w:numId w:val="1"/>
        </w:numPr>
        <w:spacing w:line="440" w:lineRule="exact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典型题目分析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第一部分  积累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</w:rPr>
        <w:t>典型题目：选择题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.</w:t>
      </w:r>
      <w:r>
        <w:rPr>
          <w:rFonts w:hint="eastAsia" w:ascii="宋体" w:hAnsi="宋体" w:eastAsia="宋体" w:cs="宋体"/>
          <w:sz w:val="24"/>
          <w:lang w:eastAsia="zh-CN"/>
        </w:rPr>
        <w:t>下列句子描写景物的方法与其他不同的一项是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A极目远眺，四周全是碧绿色的丝绒般的草原和黑白两色的花牛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B静寂笼罩着这座水上城市，古老的威尼斯又沉沉地入睡了</w:t>
      </w: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C夕阳斜照西山时，动人的是点点归鸦急匆匆地朝窠里飞去</w:t>
      </w:r>
    </w:p>
    <w:p>
      <w:pPr>
        <w:widowControl/>
        <w:spacing w:line="440" w:lineRule="exact"/>
        <w:jc w:val="lef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D满院子的白光，是玉玉的，银银的，灯光也没有这般亮的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正确答案：C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答题情况：四道小题中,这道题错的比较多，很多同学选A和D。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错因分析：学生没有分清</w:t>
      </w:r>
      <w:r>
        <w:rPr>
          <w:rFonts w:hint="eastAsia" w:ascii="宋体" w:hAnsi="宋体" w:eastAsia="宋体" w:cs="宋体"/>
          <w:sz w:val="24"/>
          <w:lang w:eastAsia="zh-CN"/>
        </w:rPr>
        <w:t>景物描写的方法除了修辞还有动静，本题主要考察对于动静描写的区分，大部分同学都只注意到了修辞。</w:t>
      </w:r>
    </w:p>
    <w:p>
      <w:pPr>
        <w:spacing w:line="440" w:lineRule="exac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典型题目：</w:t>
      </w:r>
      <w:r>
        <w:rPr>
          <w:rFonts w:hint="eastAsia" w:ascii="宋体" w:hAnsi="宋体" w:eastAsia="宋体" w:cs="宋体"/>
          <w:sz w:val="24"/>
          <w:lang w:eastAsia="zh-CN"/>
        </w:rPr>
        <w:t>改错题：</w:t>
      </w:r>
      <w:r>
        <w:rPr>
          <w:rFonts w:hint="eastAsia" w:ascii="宋体" w:hAnsi="宋体" w:eastAsia="宋体" w:cs="宋体"/>
          <w:sz w:val="24"/>
          <w:lang w:val="en-US" w:eastAsia="zh-CN"/>
        </w:rPr>
        <w:t>通过开展经典诵读等活动，让我们领悟到了传统文化的魅力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正确答案</w:t>
      </w:r>
      <w:r>
        <w:rPr>
          <w:rFonts w:hint="eastAsia" w:ascii="宋体" w:hAnsi="宋体" w:eastAsia="宋体" w:cs="宋体"/>
          <w:sz w:val="24"/>
          <w:lang w:eastAsia="zh-CN"/>
        </w:rPr>
        <w:t>：删掉让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答题情况：</w:t>
      </w:r>
      <w:r>
        <w:rPr>
          <w:rFonts w:hint="eastAsia" w:ascii="宋体" w:hAnsi="宋体" w:eastAsia="宋体" w:cs="宋体"/>
          <w:sz w:val="24"/>
          <w:lang w:eastAsia="zh-CN"/>
        </w:rPr>
        <w:t>错误删减、随意调换顺序、词语搭配问题</w:t>
      </w:r>
    </w:p>
    <w:p>
      <w:pPr>
        <w:spacing w:line="44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</w:t>
      </w:r>
      <w:r>
        <w:rPr>
          <w:rFonts w:hint="eastAsia" w:ascii="宋体" w:hAnsi="宋体" w:eastAsia="宋体" w:cs="宋体"/>
          <w:sz w:val="24"/>
          <w:lang w:eastAsia="zh-CN"/>
        </w:rPr>
        <w:t>改错题不能掌握正确的修改方法，方法掌握的不够好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</w:rPr>
        <w:t>典型题目：</w:t>
      </w:r>
      <w:r>
        <w:rPr>
          <w:rFonts w:hint="eastAsia" w:ascii="宋体" w:hAnsi="宋体" w:eastAsia="宋体" w:cs="宋体"/>
          <w:sz w:val="24"/>
          <w:lang w:eastAsia="zh-CN"/>
        </w:rPr>
        <w:t>缩句题：在尼罗河的上游，考古学家发现了古埃及人的采石场遗迹。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正确答案</w:t>
      </w:r>
      <w:r>
        <w:rPr>
          <w:rFonts w:hint="eastAsia" w:ascii="宋体" w:hAnsi="宋体" w:eastAsia="宋体" w:cs="宋体"/>
          <w:sz w:val="24"/>
          <w:lang w:eastAsia="zh-CN"/>
        </w:rPr>
        <w:t>：考古学家发现了遗迹。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答题情况：</w:t>
      </w:r>
      <w:r>
        <w:rPr>
          <w:rFonts w:hint="eastAsia" w:ascii="宋体" w:hAnsi="宋体" w:eastAsia="宋体" w:cs="宋体"/>
          <w:sz w:val="24"/>
          <w:lang w:eastAsia="zh-CN"/>
        </w:rPr>
        <w:t>缩句不够简洁，有的句子成分不知道要删除。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错因分析：</w:t>
      </w:r>
      <w:r>
        <w:rPr>
          <w:rFonts w:hint="eastAsia" w:ascii="宋体" w:hAnsi="宋体" w:eastAsia="宋体" w:cs="宋体"/>
          <w:sz w:val="24"/>
          <w:lang w:eastAsia="zh-CN"/>
        </w:rPr>
        <w:t>缩句题不能掌握正确的修改方法，方法掌握的不够好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</w:rPr>
        <w:t>典型题目：</w:t>
      </w:r>
      <w:r>
        <w:rPr>
          <w:rFonts w:hint="eastAsia" w:ascii="宋体" w:hAnsi="宋体" w:eastAsia="宋体" w:cs="宋体"/>
          <w:sz w:val="24"/>
          <w:lang w:eastAsia="zh-CN"/>
        </w:rPr>
        <w:t>仿写题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答题情况：</w:t>
      </w:r>
      <w:r>
        <w:rPr>
          <w:rFonts w:hint="eastAsia" w:ascii="宋体" w:hAnsi="宋体" w:eastAsia="宋体" w:cs="宋体"/>
          <w:sz w:val="24"/>
          <w:lang w:eastAsia="zh-CN"/>
        </w:rPr>
        <w:t>需要仿写两句，很多同学漏掉一条横线没写，审题不清</w:t>
      </w:r>
    </w:p>
    <w:p>
      <w:pPr>
        <w:numPr>
          <w:ilvl w:val="0"/>
          <w:numId w:val="2"/>
        </w:numPr>
        <w:spacing w:line="440" w:lineRule="exac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典型题目：结合语境填成语</w:t>
      </w:r>
    </w:p>
    <w:p>
      <w:pPr>
        <w:numPr>
          <w:numId w:val="0"/>
        </w:num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答题情况：学生回答情况</w:t>
      </w:r>
      <w:r>
        <w:rPr>
          <w:rFonts w:hint="eastAsia" w:ascii="宋体" w:hAnsi="宋体" w:cs="宋体"/>
          <w:sz w:val="24"/>
          <w:lang w:val="en-US" w:eastAsia="zh-CN"/>
        </w:rPr>
        <w:t>不佳</w:t>
      </w:r>
      <w:r>
        <w:rPr>
          <w:rFonts w:hint="eastAsia" w:ascii="宋体" w:hAnsi="宋体" w:eastAsia="宋体" w:cs="宋体"/>
          <w:sz w:val="24"/>
          <w:lang w:val="en-US" w:eastAsia="zh-CN"/>
        </w:rPr>
        <w:t>，要求学生注意审题</w:t>
      </w:r>
      <w:r>
        <w:rPr>
          <w:rFonts w:hint="eastAsia" w:ascii="宋体" w:hAnsi="宋体" w:cs="宋体"/>
          <w:sz w:val="24"/>
          <w:lang w:val="en-US" w:eastAsia="zh-CN"/>
        </w:rPr>
        <w:t>及积累</w:t>
      </w:r>
      <w:r>
        <w:rPr>
          <w:rFonts w:hint="eastAsia" w:ascii="宋体" w:hAnsi="宋体" w:eastAsia="宋体" w:cs="宋体"/>
          <w:sz w:val="24"/>
          <w:lang w:val="en-US" w:eastAsia="zh-CN"/>
        </w:rPr>
        <w:t>，教师平时教学要重视积累与运用。</w:t>
      </w:r>
    </w:p>
    <w:p>
      <w:pPr>
        <w:numPr>
          <w:ilvl w:val="0"/>
          <w:numId w:val="3"/>
        </w:numPr>
        <w:spacing w:line="440" w:lineRule="exact"/>
        <w:rPr>
          <w:rFonts w:hint="eastAsia" w:ascii="黑体" w:hAnsi="黑体" w:eastAsia="黑体" w:cs="黑体"/>
          <w:b/>
          <w:bCs/>
          <w:sz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lang w:eastAsia="zh-CN"/>
        </w:rPr>
        <w:t>阅读</w:t>
      </w:r>
    </w:p>
    <w:p>
      <w:pPr>
        <w:spacing w:line="440" w:lineRule="exac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</w:rPr>
        <w:t>典型题目</w:t>
      </w:r>
      <w:r>
        <w:rPr>
          <w:rFonts w:hint="eastAsia" w:ascii="宋体" w:hAnsi="宋体" w:eastAsia="宋体" w:cs="宋体"/>
          <w:sz w:val="24"/>
          <w:lang w:eastAsia="zh-CN"/>
        </w:rPr>
        <w:t>：第</w:t>
      </w:r>
      <w:r>
        <w:rPr>
          <w:rFonts w:hint="eastAsia" w:ascii="宋体" w:hAnsi="宋体" w:eastAsia="宋体" w:cs="宋体"/>
          <w:sz w:val="24"/>
          <w:lang w:val="en-US" w:eastAsia="zh-CN"/>
        </w:rPr>
        <w:t>2题选择题:纵横交错的“错”应该选择哪个意思？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eastAsia="zh-CN"/>
        </w:rPr>
        <w:t>错杂、错综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答题情况：</w:t>
      </w:r>
      <w:r>
        <w:rPr>
          <w:rFonts w:hint="eastAsia" w:ascii="宋体" w:hAnsi="宋体" w:eastAsia="宋体" w:cs="宋体"/>
          <w:sz w:val="24"/>
          <w:lang w:eastAsia="zh-CN"/>
        </w:rPr>
        <w:t>大部分同学选择叉开</w:t>
      </w:r>
    </w:p>
    <w:p>
      <w:pPr>
        <w:numPr>
          <w:numId w:val="0"/>
        </w:num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：不能正确理解词语意思</w:t>
      </w:r>
    </w:p>
    <w:p>
      <w:pPr>
        <w:spacing w:line="440" w:lineRule="exac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</w:rPr>
        <w:t>典型题目</w:t>
      </w:r>
      <w:r>
        <w:rPr>
          <w:rFonts w:hint="eastAsia" w:ascii="宋体" w:hAnsi="宋体" w:eastAsia="宋体" w:cs="宋体"/>
          <w:sz w:val="24"/>
          <w:lang w:eastAsia="zh-CN"/>
        </w:rPr>
        <w:t>：第</w:t>
      </w:r>
      <w:r>
        <w:rPr>
          <w:rFonts w:hint="eastAsia" w:ascii="宋体" w:hAnsi="宋体" w:eastAsia="宋体" w:cs="宋体"/>
          <w:sz w:val="24"/>
          <w:lang w:val="en-US" w:eastAsia="zh-CN"/>
        </w:rPr>
        <w:t>4题作者把小艇比作独木舟、新月的好处是什么？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eastAsia="zh-CN"/>
        </w:rPr>
        <w:t>运用比喻的修辞手法，能够让读者更好的理解小艇的特点，拉近与读者间的距离。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答题情况：</w:t>
      </w:r>
      <w:r>
        <w:rPr>
          <w:rFonts w:hint="eastAsia" w:ascii="宋体" w:hAnsi="宋体" w:eastAsia="宋体" w:cs="宋体"/>
          <w:sz w:val="24"/>
          <w:lang w:eastAsia="zh-CN"/>
        </w:rPr>
        <w:t>能答出一半的原因，拉近与读者的距离、更好的理解小艇特点等，但不能点名作者用到的修辞手法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：答题不完整，写的太简略</w:t>
      </w:r>
    </w:p>
    <w:p>
      <w:pPr>
        <w:spacing w:line="440" w:lineRule="exac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</w:rPr>
        <w:t>典型题目</w:t>
      </w:r>
      <w:r>
        <w:rPr>
          <w:rFonts w:hint="eastAsia" w:ascii="宋体" w:hAnsi="宋体" w:eastAsia="宋体" w:cs="宋体"/>
          <w:sz w:val="24"/>
          <w:lang w:eastAsia="zh-CN"/>
        </w:rPr>
        <w:t>：联系上下文解释词语意思：青红皂白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eastAsia="zh-CN"/>
        </w:rPr>
        <w:t>比喻事情的是非或原因、来龙去脉、是非曲直。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答题情况：</w:t>
      </w:r>
      <w:r>
        <w:rPr>
          <w:rFonts w:hint="eastAsia" w:ascii="宋体" w:hAnsi="宋体" w:eastAsia="宋体" w:cs="宋体"/>
          <w:sz w:val="24"/>
          <w:lang w:eastAsia="zh-CN"/>
        </w:rPr>
        <w:t>基本不理解词语意思，答题不联系文本，靠自己的猜测答题</w:t>
      </w:r>
    </w:p>
    <w:p>
      <w:pPr>
        <w:spacing w:line="440" w:lineRule="exac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</w:rPr>
        <w:t>典型题目</w:t>
      </w:r>
      <w:r>
        <w:rPr>
          <w:rFonts w:hint="eastAsia" w:ascii="宋体" w:hAnsi="宋体" w:eastAsia="宋体" w:cs="宋体"/>
          <w:sz w:val="24"/>
          <w:lang w:eastAsia="zh-CN"/>
        </w:rPr>
        <w:t>：短文中的我三次落泪是因为什么？</w:t>
      </w:r>
    </w:p>
    <w:p>
      <w:pPr>
        <w:spacing w:line="440" w:lineRule="exac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eastAsia="zh-CN"/>
        </w:rPr>
        <w:t>被父亲打，感到疼痛和委屈；</w:t>
      </w:r>
      <w:r>
        <w:rPr>
          <w:rFonts w:hint="eastAsia" w:ascii="宋体" w:hAnsi="宋体" w:eastAsia="宋体" w:cs="宋体"/>
          <w:sz w:val="24"/>
          <w:lang w:val="en-US" w:eastAsia="zh-CN"/>
        </w:rPr>
        <w:t>父亲撕了我的小人书，我很伤心；看到爷爷为我拼贴撕碎的小人书，很感动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答题情况：</w:t>
      </w:r>
      <w:r>
        <w:rPr>
          <w:rFonts w:hint="eastAsia" w:ascii="宋体" w:hAnsi="宋体" w:eastAsia="宋体" w:cs="宋体"/>
          <w:sz w:val="24"/>
          <w:lang w:eastAsia="zh-CN"/>
        </w:rPr>
        <w:t>能找到在文章中的大概位置，但答题不完整，没写出我的情感变化</w:t>
      </w:r>
    </w:p>
    <w:p>
      <w:pPr>
        <w:spacing w:line="440" w:lineRule="exac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</w:rPr>
        <w:t>典型题目</w:t>
      </w:r>
      <w:r>
        <w:rPr>
          <w:rFonts w:hint="eastAsia" w:ascii="宋体" w:hAnsi="宋体" w:eastAsia="宋体" w:cs="宋体"/>
          <w:sz w:val="24"/>
          <w:lang w:eastAsia="zh-CN"/>
        </w:rPr>
        <w:t>：分析划线句子，你感受到了什么？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正确答案：</w:t>
      </w:r>
      <w:r>
        <w:rPr>
          <w:rFonts w:hint="eastAsia" w:ascii="宋体" w:hAnsi="宋体" w:eastAsia="宋体" w:cs="宋体"/>
          <w:sz w:val="24"/>
          <w:lang w:eastAsia="zh-CN"/>
        </w:rPr>
        <w:t>这是一段心理描写，写了作者看到父亲撕了自己心爱的小人书的心理活动，从中感受到作者内心的悲痛和绝望</w:t>
      </w:r>
    </w:p>
    <w:p>
      <w:p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答题情况：</w:t>
      </w:r>
      <w:r>
        <w:rPr>
          <w:rFonts w:hint="eastAsia" w:ascii="宋体" w:hAnsi="宋体" w:eastAsia="宋体" w:cs="宋体"/>
          <w:sz w:val="24"/>
          <w:lang w:eastAsia="zh-CN"/>
        </w:rPr>
        <w:t>答对一半内容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错因分析</w:t>
      </w:r>
      <w:r>
        <w:rPr>
          <w:rFonts w:hint="eastAsia" w:ascii="宋体" w:hAnsi="宋体" w:eastAsia="宋体" w:cs="宋体"/>
          <w:sz w:val="24"/>
          <w:lang w:eastAsia="zh-CN"/>
        </w:rPr>
        <w:t>：问感受到什么，要描述心情变化，大部分同学只知道在文章中找到句子抄下来，没有分析是心理描写。</w:t>
      </w:r>
    </w:p>
    <w:p>
      <w:pPr>
        <w:numPr>
          <w:ilvl w:val="0"/>
          <w:numId w:val="3"/>
        </w:numPr>
        <w:spacing w:line="440" w:lineRule="exact"/>
        <w:rPr>
          <w:rFonts w:hint="eastAsia" w:ascii="黑体" w:hAnsi="黑体" w:eastAsia="黑体" w:cs="黑体"/>
          <w:b/>
          <w:bCs/>
          <w:sz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lang w:eastAsia="zh-CN"/>
        </w:rPr>
        <w:t>作文</w:t>
      </w:r>
    </w:p>
    <w:p>
      <w:pPr>
        <w:spacing w:line="440" w:lineRule="exact"/>
        <w:ind w:firstLine="480"/>
        <w:rPr>
          <w:rFonts w:hint="default" w:ascii="宋体" w:hAnsi="宋体" w:eastAsia="宋体" w:cs="宋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短文中围绕小人书发生的事情让作者记忆犹新，你生活中发生过那些让你印象深刻、难以忘怀的事情呢？请选择其中一件事写下来，要写清楚事情的经过，以及难忘的原因。题目自拟，字数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val="en-US" w:eastAsia="zh-CN"/>
        </w:rPr>
        <w:t>450字左右。</w:t>
      </w:r>
    </w:p>
    <w:p>
      <w:pPr>
        <w:spacing w:line="440" w:lineRule="exact"/>
        <w:ind w:firstLine="480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错因分析：大部分同学能把事情的经过写完整，也能写出自己的心情，但写的不够具体清楚，平时积累的词句和有新鲜感的词语句子运用的不多，所以失分也不少。</w:t>
      </w:r>
    </w:p>
    <w:p>
      <w:pPr>
        <w:numPr>
          <w:numId w:val="0"/>
        </w:numPr>
        <w:spacing w:line="440" w:lineRule="exact"/>
        <w:rPr>
          <w:rFonts w:hint="eastAsia" w:ascii="黑体" w:hAnsi="黑体" w:eastAsia="黑体" w:cs="黑体"/>
          <w:b/>
          <w:bCs/>
          <w:sz w:val="24"/>
          <w:lang w:eastAsia="zh-CN"/>
        </w:rPr>
      </w:pPr>
    </w:p>
    <w:p>
      <w:pPr>
        <w:spacing w:line="440" w:lineRule="exact"/>
        <w:rPr>
          <w:rFonts w:ascii="宋体" w:hAnsi="宋体" w:eastAsia="宋体" w:cs="宋体"/>
          <w:bCs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三、调研成效分析</w:t>
      </w:r>
    </w:p>
    <w:p>
      <w:pPr>
        <w:spacing w:line="440" w:lineRule="exact"/>
        <w:ind w:firstLine="240" w:firstLineChars="1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（一）主要成效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（一）主要成效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从考试中可以看出，学生对于基础知识掌握得相对较好，在平时的教学中，老师们都能注重语言的积累，能扩大学生知识面，适当增加学生的阅读量，运用各种方法以巩固识字和提高阅读理解能力。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（二）教学问题与成因分析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阅读理解作为整个小学语文学科的关键能力，是小学语文教学的基础和主干，在很大程度上决定着小学语文教学活动的成效和后劲。从得分情况来看，我校学生呈现出的阅读理解状况不够令人满意，暴露出较多的问题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本次测试题中，学生寻找关键信息语句的能力尚可。但需要对信息进行整合或者需要概况性理解的题目，学生就比较容易失分。这一情况提醒我们，平时的教学中，要带领学生真正地参与课堂，不断积累语言，提高思辨能力，真正让学生的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理解和表达能力齐头并进。其次，平时的教学中要培养学生认真审题，按要求答题以及认真检查的答题习惯</w:t>
      </w:r>
      <w:r>
        <w:rPr>
          <w:rFonts w:hint="eastAsia" w:ascii="宋体" w:hAnsi="宋体" w:eastAsia="宋体" w:cs="宋体"/>
          <w:sz w:val="24"/>
          <w:lang w:eastAsia="zh-CN"/>
        </w:rPr>
        <w:t>，很多同学存在写错字、漏字或者看错题目等问题。</w:t>
      </w:r>
    </w:p>
    <w:p>
      <w:pPr>
        <w:spacing w:line="440" w:lineRule="exact"/>
        <w:rPr>
          <w:rFonts w:hint="eastAsia"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四、基于数据分析的教学改进建议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1.要继续重视识字和积累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 xml:space="preserve">从考试中可以看出，识字和积累得分率较高，学生掌握较好，因此在今后教学中必须继续重视这方面教学。从课堂教学的精细化入手，强化教学的各个环节，深入钻研教材，改进教学方法，注重学法指导。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2.要立足于课堂培养学生阅读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理解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能力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阅读部分失分严重，提高学生的阅读能力必须立足课堂，立足课本，而不是靠课外的大量的阅读短文的练习。精读课的教学，要根据教材特点指点学习方法；略读课的教学，更要放手，让学生运用精读课学到的方法自主学习。要培养学生的基本阅读能力，一是整体把握课文思想内容的能力；二是体会重点词句含义的能力；三是体会课文的表达方法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3.教会学习方法，提高学习能力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教师在教学过程中，应适度地渗透学习方法的指导，让学生在主动探究中进行实践，获取的不仅仅是问题的答案，而是吸取知识的方法，充分发挥“授之以渔”的重要作用。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充分发挥学生学习的积极性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在今后的教学中，我们更应充分发挥学生的学习积极性。教师在课堂上要引导学生处于积极主动的思维状态，充分让其独立思考，不要一味灌输知识，要在学生掌握方法的前提下，充分挖掘学生的潜能，点燃其创新思维的火花。改变传统的教学方法，营造一种宽松的民主氛围，培养学生敢于质疑，勇于争辩，善于思考的创新能力。</w:t>
      </w:r>
    </w:p>
    <w:p>
      <w:pPr>
        <w:spacing w:line="440" w:lineRule="exact"/>
        <w:rPr>
          <w:rFonts w:hint="eastAsia" w:ascii="宋体" w:hAnsi="宋体" w:eastAsia="宋体" w:cs="宋体"/>
          <w:bCs/>
          <w:color w:val="000000"/>
          <w:kern w:val="0"/>
          <w:sz w:val="24"/>
        </w:rPr>
      </w:pPr>
    </w:p>
    <w:p>
      <w:pPr>
        <w:spacing w:line="440" w:lineRule="exact"/>
        <w:ind w:left="240" w:firstLine="480" w:firstLineChars="200"/>
        <w:rPr>
          <w:rFonts w:ascii="宋体" w:hAnsi="宋体" w:eastAsia="宋体" w:cs="宋体"/>
          <w:bCs/>
          <w:color w:val="000000"/>
          <w:kern w:val="0"/>
          <w:sz w:val="24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KTJ+ZMeDVZ-2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BBF9F"/>
    <w:multiLevelType w:val="singleLevel"/>
    <w:tmpl w:val="8A3BBF9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098E55"/>
    <w:multiLevelType w:val="singleLevel"/>
    <w:tmpl w:val="B9098E55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723354ED"/>
    <w:multiLevelType w:val="singleLevel"/>
    <w:tmpl w:val="723354ED"/>
    <w:lvl w:ilvl="0" w:tentative="0">
      <w:start w:val="2"/>
      <w:numFmt w:val="chineseCounting"/>
      <w:suff w:val="nothing"/>
      <w:lvlText w:val="（%1）"/>
      <w:lvlJc w:val="left"/>
      <w:pPr>
        <w:ind w:left="-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ODAxNmRlOTA1YTUyNGViMDk3YjkzMWMwZDk0ODIifQ=="/>
    <w:docVar w:name="KSO_WPS_MARK_KEY" w:val="40f7ff0c-5531-4fab-8158-3f1df095b1ca"/>
  </w:docVars>
  <w:rsids>
    <w:rsidRoot w:val="00BF2DC8"/>
    <w:rsid w:val="00041E8B"/>
    <w:rsid w:val="000D67BA"/>
    <w:rsid w:val="00260A5D"/>
    <w:rsid w:val="00273CD0"/>
    <w:rsid w:val="00355D7C"/>
    <w:rsid w:val="006E474B"/>
    <w:rsid w:val="00710AE2"/>
    <w:rsid w:val="00BF2DC8"/>
    <w:rsid w:val="00D01E3A"/>
    <w:rsid w:val="02A52E2B"/>
    <w:rsid w:val="035E62A9"/>
    <w:rsid w:val="06563E17"/>
    <w:rsid w:val="08FB76BD"/>
    <w:rsid w:val="096B78A2"/>
    <w:rsid w:val="09702EF4"/>
    <w:rsid w:val="0A306FCB"/>
    <w:rsid w:val="0A951569"/>
    <w:rsid w:val="0C9C1D30"/>
    <w:rsid w:val="0D821DB2"/>
    <w:rsid w:val="0E3109D4"/>
    <w:rsid w:val="0EBF23EB"/>
    <w:rsid w:val="0FCC1082"/>
    <w:rsid w:val="0FFF2B70"/>
    <w:rsid w:val="10845220"/>
    <w:rsid w:val="10C95FC3"/>
    <w:rsid w:val="114F7F5B"/>
    <w:rsid w:val="13AF43EB"/>
    <w:rsid w:val="158E39A5"/>
    <w:rsid w:val="15D414F8"/>
    <w:rsid w:val="177F67DC"/>
    <w:rsid w:val="17EF4B8B"/>
    <w:rsid w:val="1905141F"/>
    <w:rsid w:val="19885D6D"/>
    <w:rsid w:val="199649B5"/>
    <w:rsid w:val="1A495323"/>
    <w:rsid w:val="1CC875E8"/>
    <w:rsid w:val="1F990081"/>
    <w:rsid w:val="202E475A"/>
    <w:rsid w:val="211954FE"/>
    <w:rsid w:val="21C1439E"/>
    <w:rsid w:val="2262047A"/>
    <w:rsid w:val="22D274DA"/>
    <w:rsid w:val="23487A71"/>
    <w:rsid w:val="24704418"/>
    <w:rsid w:val="25D515FF"/>
    <w:rsid w:val="28074900"/>
    <w:rsid w:val="28B12525"/>
    <w:rsid w:val="2C4904F3"/>
    <w:rsid w:val="2C941905"/>
    <w:rsid w:val="2D22792F"/>
    <w:rsid w:val="2DD32B80"/>
    <w:rsid w:val="2DEE2457"/>
    <w:rsid w:val="2E8F6D4C"/>
    <w:rsid w:val="2F0B3ADC"/>
    <w:rsid w:val="3082157C"/>
    <w:rsid w:val="30DC13F0"/>
    <w:rsid w:val="31666E58"/>
    <w:rsid w:val="316A36C8"/>
    <w:rsid w:val="316F4012"/>
    <w:rsid w:val="31DE0ABE"/>
    <w:rsid w:val="327622BE"/>
    <w:rsid w:val="33DE0FDB"/>
    <w:rsid w:val="34026DD2"/>
    <w:rsid w:val="3423549F"/>
    <w:rsid w:val="37741BA8"/>
    <w:rsid w:val="377531A3"/>
    <w:rsid w:val="381F37A6"/>
    <w:rsid w:val="3ABB057D"/>
    <w:rsid w:val="3B0B2DF1"/>
    <w:rsid w:val="3B1A2514"/>
    <w:rsid w:val="3C4A1E4B"/>
    <w:rsid w:val="3CE34A1F"/>
    <w:rsid w:val="3DF063B7"/>
    <w:rsid w:val="40D0436C"/>
    <w:rsid w:val="42027176"/>
    <w:rsid w:val="483D03B7"/>
    <w:rsid w:val="4A290214"/>
    <w:rsid w:val="4AB205E5"/>
    <w:rsid w:val="4ACA2E01"/>
    <w:rsid w:val="4B30688C"/>
    <w:rsid w:val="4B996985"/>
    <w:rsid w:val="4FFD7A3C"/>
    <w:rsid w:val="52AE3810"/>
    <w:rsid w:val="52CE7FEE"/>
    <w:rsid w:val="52DA014D"/>
    <w:rsid w:val="52EF20E8"/>
    <w:rsid w:val="53101F64"/>
    <w:rsid w:val="54622ABC"/>
    <w:rsid w:val="56791D42"/>
    <w:rsid w:val="571070BD"/>
    <w:rsid w:val="571B5C20"/>
    <w:rsid w:val="581D2972"/>
    <w:rsid w:val="5A1936C8"/>
    <w:rsid w:val="5AD45C63"/>
    <w:rsid w:val="5C486205"/>
    <w:rsid w:val="5E965AD7"/>
    <w:rsid w:val="5EAE4E11"/>
    <w:rsid w:val="634B3E95"/>
    <w:rsid w:val="63623763"/>
    <w:rsid w:val="64454B22"/>
    <w:rsid w:val="64FB53CF"/>
    <w:rsid w:val="651156F5"/>
    <w:rsid w:val="65DD315B"/>
    <w:rsid w:val="66C04D41"/>
    <w:rsid w:val="67D0709C"/>
    <w:rsid w:val="681A5A80"/>
    <w:rsid w:val="6A5D788A"/>
    <w:rsid w:val="6B85384D"/>
    <w:rsid w:val="6C964B55"/>
    <w:rsid w:val="6CCD2DBD"/>
    <w:rsid w:val="6E8D35D4"/>
    <w:rsid w:val="70CB79F4"/>
    <w:rsid w:val="715A6D00"/>
    <w:rsid w:val="71A5125B"/>
    <w:rsid w:val="71CA1035"/>
    <w:rsid w:val="72541F43"/>
    <w:rsid w:val="727F33AE"/>
    <w:rsid w:val="7598743F"/>
    <w:rsid w:val="75B95822"/>
    <w:rsid w:val="762B5622"/>
    <w:rsid w:val="7663011C"/>
    <w:rsid w:val="770F1EEA"/>
    <w:rsid w:val="777F52D6"/>
    <w:rsid w:val="781C119C"/>
    <w:rsid w:val="78300640"/>
    <w:rsid w:val="79425135"/>
    <w:rsid w:val="798848FE"/>
    <w:rsid w:val="7B4218D1"/>
    <w:rsid w:val="7B667615"/>
    <w:rsid w:val="7C9A5CF3"/>
    <w:rsid w:val="7E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apple-converted-space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1593</Words>
  <Characters>1634</Characters>
  <Lines>2</Lines>
  <Paragraphs>1</Paragraphs>
  <TotalTime>11</TotalTime>
  <ScaleCrop>false</ScaleCrop>
  <LinksUpToDate>false</LinksUpToDate>
  <CharactersWithSpaces>1637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2021-06-02T03:49:00Z</dcterms:created>
  <dc:creator>Administrator</dc:creator>
  <cp:lastModifiedBy>Ge</cp:lastModifiedBy>
  <dcterms:modified xsi:type="dcterms:W3CDTF">2023-06-28T06:10:44Z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RubyTemplateID" linkTarget="0">
    <vt:lpwstr>6</vt:lpwstr>
  </property>
  <property fmtid="{D5CDD505-2E9C-101B-9397-08002B2CF9AE}" pid="4" name="ICV">
    <vt:lpwstr>DC868846E95D44EEA2AB4ACF35FD8FEB</vt:lpwstr>
  </property>
</Properties>
</file>