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723" w:firstLineChars="200"/>
        <w:jc w:val="center"/>
        <w:textAlignment w:val="auto"/>
        <w:rPr>
          <w:rFonts w:hint="eastAsia" w:ascii="宋体" w:hAnsi="宋体" w:eastAsia="宋体" w:cs="宋体"/>
          <w:b/>
          <w:bCs/>
          <w:sz w:val="36"/>
          <w:szCs w:val="36"/>
        </w:rPr>
      </w:pPr>
      <w:r>
        <w:rPr>
          <w:rFonts w:hint="eastAsia" w:ascii="宋体" w:hAnsi="宋体" w:eastAsia="宋体" w:cs="宋体"/>
          <w:b/>
          <w:bCs/>
          <w:sz w:val="36"/>
          <w:szCs w:val="36"/>
          <w:lang w:eastAsia="zh-CN"/>
        </w:rPr>
        <w:t>马垫</w:t>
      </w:r>
      <w:r>
        <w:rPr>
          <w:rFonts w:hint="eastAsia" w:ascii="宋体" w:hAnsi="宋体" w:eastAsia="宋体" w:cs="宋体"/>
          <w:b/>
          <w:bCs/>
          <w:sz w:val="36"/>
          <w:szCs w:val="36"/>
        </w:rPr>
        <w:t>小学</w:t>
      </w:r>
      <w:r>
        <w:rPr>
          <w:rFonts w:hint="eastAsia" w:ascii="宋体" w:hAnsi="宋体" w:cs="宋体"/>
          <w:b/>
          <w:bCs/>
          <w:sz w:val="36"/>
          <w:szCs w:val="36"/>
          <w:u w:val="single"/>
          <w:lang w:val="en-US" w:eastAsia="zh-CN"/>
        </w:rPr>
        <w:t xml:space="preserve"> 五年级 </w:t>
      </w:r>
      <w:r>
        <w:rPr>
          <w:rFonts w:hint="eastAsia" w:ascii="宋体" w:hAnsi="宋体" w:cs="宋体"/>
          <w:b/>
          <w:bCs/>
          <w:sz w:val="36"/>
          <w:szCs w:val="36"/>
          <w:lang w:eastAsia="zh-CN"/>
        </w:rPr>
        <w:t>期末</w:t>
      </w:r>
      <w:r>
        <w:rPr>
          <w:rFonts w:hint="eastAsia" w:ascii="宋体" w:hAnsi="宋体" w:cs="宋体"/>
          <w:b/>
          <w:bCs/>
          <w:sz w:val="36"/>
          <w:szCs w:val="36"/>
          <w:u w:val="single"/>
          <w:lang w:val="en-US" w:eastAsia="zh-CN"/>
        </w:rPr>
        <w:t xml:space="preserve"> 语文  </w:t>
      </w:r>
      <w:r>
        <w:rPr>
          <w:rFonts w:hint="eastAsia" w:ascii="宋体" w:hAnsi="宋体" w:eastAsia="宋体" w:cs="宋体"/>
          <w:b/>
          <w:bCs/>
          <w:sz w:val="36"/>
          <w:szCs w:val="36"/>
        </w:rPr>
        <w:t>学科质量分析</w:t>
      </w:r>
    </w:p>
    <w:p>
      <w:pPr>
        <w:keepNext w:val="0"/>
        <w:keepLines w:val="0"/>
        <w:pageBreakBefore w:val="0"/>
        <w:widowControl w:val="0"/>
        <w:numPr>
          <w:ilvl w:val="0"/>
          <w:numId w:val="1"/>
        </w:numPr>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测试概况</w:t>
      </w:r>
    </w:p>
    <w:p>
      <w:pPr>
        <w:keepNext w:val="0"/>
        <w:keepLines w:val="0"/>
        <w:pageBreakBefore w:val="0"/>
        <w:widowControl w:val="0"/>
        <w:numPr>
          <w:ilvl w:val="0"/>
          <w:numId w:val="0"/>
        </w:numPr>
        <w:kinsoku/>
        <w:wordWrap/>
        <w:overflowPunct/>
        <w:topLinePunct w:val="0"/>
        <w:bidi w:val="0"/>
        <w:snapToGrid/>
        <w:spacing w:line="440" w:lineRule="exact"/>
        <w:ind w:firstLine="562" w:firstLineChars="200"/>
        <w:textAlignment w:val="auto"/>
        <w:rPr>
          <w:rFonts w:hint="eastAsia" w:ascii="宋体" w:hAnsi="宋体" w:eastAsia="仿宋" w:cs="宋体"/>
          <w:b w:val="0"/>
          <w:bCs w:val="0"/>
          <w:sz w:val="36"/>
          <w:szCs w:val="36"/>
          <w:lang w:eastAsia="zh-CN"/>
        </w:rPr>
      </w:pPr>
      <w:r>
        <w:rPr>
          <w:rFonts w:hint="eastAsia" w:ascii="仿宋" w:hAnsi="仿宋" w:eastAsia="仿宋" w:cs="仿宋"/>
          <w:b/>
          <w:bCs/>
          <w:sz w:val="28"/>
          <w:szCs w:val="28"/>
        </w:rPr>
        <w:t>1.</w:t>
      </w:r>
      <w:r>
        <w:rPr>
          <w:rFonts w:hint="eastAsia" w:ascii="仿宋" w:hAnsi="仿宋" w:eastAsia="仿宋" w:cs="仿宋"/>
          <w:b/>
          <w:bCs/>
          <w:color w:val="000000"/>
          <w:kern w:val="0"/>
          <w:sz w:val="28"/>
          <w:szCs w:val="28"/>
          <w:lang w:eastAsia="zh-CN"/>
        </w:rPr>
        <w:t>学科</w:t>
      </w:r>
    </w:p>
    <w:tbl>
      <w:tblPr>
        <w:tblStyle w:val="4"/>
        <w:tblW w:w="8400"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3165"/>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班级</w:t>
            </w:r>
          </w:p>
        </w:tc>
        <w:tc>
          <w:tcPr>
            <w:tcW w:w="316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五（1）</w:t>
            </w:r>
          </w:p>
        </w:tc>
        <w:tc>
          <w:tcPr>
            <w:tcW w:w="354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五（2）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人数</w:t>
            </w:r>
          </w:p>
        </w:tc>
        <w:tc>
          <w:tcPr>
            <w:tcW w:w="316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29</w:t>
            </w:r>
          </w:p>
        </w:tc>
        <w:tc>
          <w:tcPr>
            <w:tcW w:w="354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任教教师</w:t>
            </w:r>
          </w:p>
        </w:tc>
        <w:tc>
          <w:tcPr>
            <w:tcW w:w="316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陆怡宁</w:t>
            </w:r>
          </w:p>
        </w:tc>
        <w:tc>
          <w:tcPr>
            <w:tcW w:w="3540"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jc w:val="center"/>
              <w:textAlignment w:val="auto"/>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陶晶</w:t>
            </w:r>
          </w:p>
        </w:tc>
      </w:tr>
    </w:tbl>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2.总体情况</w:t>
      </w:r>
    </w:p>
    <w:tbl>
      <w:tblPr>
        <w:tblStyle w:val="3"/>
        <w:tblpPr w:leftFromText="180" w:rightFromText="180" w:vertAnchor="text" w:horzAnchor="page" w:tblpX="1605" w:tblpY="289"/>
        <w:tblOverlap w:val="never"/>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922"/>
        <w:gridCol w:w="1896"/>
        <w:gridCol w:w="200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07" w:type="dxa"/>
            <w:vMerge w:val="restart"/>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ascii="Times New Roman" w:hAnsi="宋体"/>
                <w:sz w:val="24"/>
                <w:szCs w:val="24"/>
              </w:rPr>
              <w:t>题号</w:t>
            </w:r>
          </w:p>
        </w:tc>
        <w:tc>
          <w:tcPr>
            <w:tcW w:w="1922"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hint="eastAsia" w:ascii="Times New Roman" w:hAnsi="Times New Roman"/>
                <w:b/>
                <w:bCs/>
                <w:kern w:val="0"/>
                <w:sz w:val="24"/>
              </w:rPr>
              <w:t>一</w:t>
            </w:r>
          </w:p>
        </w:tc>
        <w:tc>
          <w:tcPr>
            <w:tcW w:w="189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hint="eastAsia" w:ascii="Times New Roman" w:hAnsi="Times New Roman"/>
                <w:b/>
                <w:bCs/>
                <w:kern w:val="0"/>
                <w:sz w:val="24"/>
              </w:rPr>
              <w:t>二</w:t>
            </w:r>
          </w:p>
        </w:tc>
        <w:tc>
          <w:tcPr>
            <w:tcW w:w="2004"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hint="eastAsia" w:ascii="Times New Roman" w:hAnsi="Times New Roman"/>
                <w:b/>
                <w:bCs/>
                <w:kern w:val="0"/>
                <w:sz w:val="24"/>
              </w:rPr>
              <w:t>三</w:t>
            </w:r>
          </w:p>
        </w:tc>
        <w:tc>
          <w:tcPr>
            <w:tcW w:w="201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bCs/>
                <w:kern w:val="0"/>
                <w:sz w:val="24"/>
              </w:rPr>
            </w:pPr>
            <w:r>
              <w:rPr>
                <w:rFonts w:hint="eastAsia" w:ascii="Times New Roman" w:hAnsi="Times New Roman"/>
                <w:bCs/>
                <w:kern w:val="0"/>
                <w:sz w:val="24"/>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07" w:type="dxa"/>
            <w:vMerge w:val="continue"/>
            <w:vAlign w:val="center"/>
          </w:tcPr>
          <w:p>
            <w:pPr>
              <w:keepNext w:val="0"/>
              <w:keepLines w:val="0"/>
              <w:pageBreakBefore w:val="0"/>
              <w:widowControl w:val="0"/>
              <w:kinsoku/>
              <w:wordWrap/>
              <w:overflowPunct/>
              <w:topLinePunct w:val="0"/>
              <w:bidi w:val="0"/>
              <w:snapToGrid/>
              <w:spacing w:line="440" w:lineRule="exact"/>
              <w:ind w:firstLine="480" w:firstLineChars="200"/>
              <w:jc w:val="center"/>
              <w:textAlignment w:val="auto"/>
              <w:rPr>
                <w:rFonts w:hint="default" w:ascii="Times New Roman" w:hAnsi="Times New Roman" w:eastAsia="宋体"/>
                <w:sz w:val="24"/>
                <w:szCs w:val="24"/>
                <w:lang w:val="en-US" w:eastAsia="zh-CN"/>
              </w:rPr>
            </w:pPr>
            <w:r>
              <w:rPr>
                <w:rFonts w:hint="eastAsia" w:ascii="Times New Roman" w:hAnsi="Times New Roman"/>
                <w:sz w:val="24"/>
                <w:szCs w:val="24"/>
                <w:lang w:eastAsia="zh-CN"/>
              </w:rPr>
              <w:t xml:space="preserve"> </w:t>
            </w:r>
            <w:r>
              <w:rPr>
                <w:rFonts w:hint="eastAsia" w:ascii="Times New Roman" w:hAnsi="Times New Roman"/>
                <w:sz w:val="24"/>
                <w:szCs w:val="24"/>
                <w:lang w:val="en-US" w:eastAsia="zh-CN"/>
              </w:rPr>
              <w:t xml:space="preserve"> </w:t>
            </w:r>
          </w:p>
        </w:tc>
        <w:tc>
          <w:tcPr>
            <w:tcW w:w="1922" w:type="dxa"/>
            <w:vAlign w:val="center"/>
          </w:tcPr>
          <w:p>
            <w:pPr>
              <w:keepNext w:val="0"/>
              <w:keepLines w:val="0"/>
              <w:pageBreakBefore w:val="0"/>
              <w:widowControl w:val="0"/>
              <w:kinsoku/>
              <w:wordWrap/>
              <w:overflowPunct/>
              <w:topLinePunct w:val="0"/>
              <w:bidi w:val="0"/>
              <w:snapToGrid/>
              <w:spacing w:line="440" w:lineRule="exact"/>
              <w:ind w:firstLine="204" w:firstLineChars="100"/>
              <w:jc w:val="both"/>
              <w:textAlignment w:val="auto"/>
              <w:rPr>
                <w:rFonts w:hint="eastAsia" w:ascii="Times New Roman" w:hAnsi="Times New Roman" w:eastAsia="宋体"/>
                <w:spacing w:val="-18"/>
                <w:kern w:val="10"/>
                <w:sz w:val="24"/>
                <w:szCs w:val="24"/>
                <w:lang w:val="en-US" w:eastAsia="zh-CN"/>
              </w:rPr>
            </w:pPr>
            <w:r>
              <w:rPr>
                <w:rFonts w:hint="eastAsia" w:ascii="Times New Roman" w:hAnsi="Times New Roman"/>
                <w:spacing w:val="-18"/>
                <w:kern w:val="10"/>
                <w:sz w:val="24"/>
                <w:szCs w:val="24"/>
                <w:lang w:val="en-US" w:eastAsia="zh-CN"/>
              </w:rPr>
              <w:t>基础知识部分</w:t>
            </w:r>
          </w:p>
        </w:tc>
        <w:tc>
          <w:tcPr>
            <w:tcW w:w="189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语言积累与运用部分</w:t>
            </w:r>
          </w:p>
        </w:tc>
        <w:tc>
          <w:tcPr>
            <w:tcW w:w="2004"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阅读感悟部分</w:t>
            </w:r>
          </w:p>
        </w:tc>
        <w:tc>
          <w:tcPr>
            <w:tcW w:w="201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习作表达部分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107"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ascii="Times New Roman" w:hAnsi="宋体"/>
                <w:sz w:val="24"/>
                <w:szCs w:val="24"/>
              </w:rPr>
              <w:t>应得分</w:t>
            </w:r>
          </w:p>
        </w:tc>
        <w:tc>
          <w:tcPr>
            <w:tcW w:w="1922"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1140</w:t>
            </w:r>
          </w:p>
        </w:tc>
        <w:tc>
          <w:tcPr>
            <w:tcW w:w="1896"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1140</w:t>
            </w:r>
          </w:p>
        </w:tc>
        <w:tc>
          <w:tcPr>
            <w:tcW w:w="2004"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1710</w:t>
            </w:r>
          </w:p>
        </w:tc>
        <w:tc>
          <w:tcPr>
            <w:tcW w:w="2016"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107"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ascii="Times New Roman" w:hAnsi="宋体"/>
                <w:sz w:val="24"/>
                <w:szCs w:val="24"/>
              </w:rPr>
              <w:t>实得分</w:t>
            </w:r>
          </w:p>
        </w:tc>
        <w:tc>
          <w:tcPr>
            <w:tcW w:w="1922"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898.5</w:t>
            </w:r>
          </w:p>
        </w:tc>
        <w:tc>
          <w:tcPr>
            <w:tcW w:w="189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1020.5</w:t>
            </w:r>
          </w:p>
        </w:tc>
        <w:tc>
          <w:tcPr>
            <w:tcW w:w="2004"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1316.5</w:t>
            </w:r>
          </w:p>
        </w:tc>
        <w:tc>
          <w:tcPr>
            <w:tcW w:w="2016"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107"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sz w:val="24"/>
                <w:szCs w:val="24"/>
              </w:rPr>
            </w:pPr>
            <w:r>
              <w:rPr>
                <w:rFonts w:ascii="Times New Roman" w:hAnsi="宋体"/>
                <w:sz w:val="24"/>
                <w:szCs w:val="24"/>
              </w:rPr>
              <w:t>得分率</w:t>
            </w:r>
            <w:r>
              <w:rPr>
                <w:rFonts w:hint="eastAsia" w:ascii="Times New Roman" w:hAnsi="宋体"/>
                <w:sz w:val="24"/>
                <w:szCs w:val="24"/>
              </w:rPr>
              <w:t>%</w:t>
            </w:r>
          </w:p>
        </w:tc>
        <w:tc>
          <w:tcPr>
            <w:tcW w:w="1922"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78.82%</w:t>
            </w:r>
          </w:p>
        </w:tc>
        <w:tc>
          <w:tcPr>
            <w:tcW w:w="1896"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89.52%</w:t>
            </w:r>
          </w:p>
        </w:tc>
        <w:tc>
          <w:tcPr>
            <w:tcW w:w="2004"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76.99%</w:t>
            </w:r>
          </w:p>
        </w:tc>
        <w:tc>
          <w:tcPr>
            <w:tcW w:w="2016" w:type="dxa"/>
            <w:vAlign w:val="center"/>
          </w:tcPr>
          <w:p>
            <w:pPr>
              <w:keepNext w:val="0"/>
              <w:keepLines w:val="0"/>
              <w:pageBreakBefore w:val="0"/>
              <w:widowControl w:val="0"/>
              <w:kinsoku/>
              <w:wordWrap/>
              <w:overflowPunct/>
              <w:topLinePunct w:val="0"/>
              <w:bidi w:val="0"/>
              <w:snapToGrid/>
              <w:spacing w:line="440" w:lineRule="exact"/>
              <w:ind w:firstLine="630" w:firstLineChars="300"/>
              <w:jc w:val="both"/>
              <w:textAlignment w:val="auto"/>
              <w:rPr>
                <w:rFonts w:hint="default" w:ascii="Times New Roman" w:hAnsi="Times New Roman" w:eastAsia="宋体"/>
                <w:szCs w:val="21"/>
                <w:lang w:val="en-US" w:eastAsia="zh-CN"/>
              </w:rPr>
            </w:pPr>
            <w:r>
              <w:rPr>
                <w:rFonts w:hint="eastAsia" w:ascii="Times New Roman" w:hAnsi="Times New Roman"/>
                <w:szCs w:val="21"/>
                <w:lang w:val="en-US" w:eastAsia="zh-CN"/>
              </w:rPr>
              <w:t>79.18%</w:t>
            </w:r>
          </w:p>
        </w:tc>
      </w:tr>
    </w:tbl>
    <w:p>
      <w:pPr>
        <w:keepNext w:val="0"/>
        <w:keepLines w:val="0"/>
        <w:pageBreakBefore w:val="0"/>
        <w:widowControl w:val="0"/>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p>
    <w:p>
      <w:pPr>
        <w:keepNext w:val="0"/>
        <w:keepLines w:val="0"/>
        <w:pageBreakBefore w:val="0"/>
        <w:widowControl w:val="0"/>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二、测试结果与分析</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（一）各领域（类型）得分率及问题分析</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测试共57人参加，最高分90.5分，最低分61.5分，平均分为80.52分，及格率为100%，优秀率为24.56%。从学生的得分情况来看，得分率最高的是语言积累与运用部分，这一部分主要考查的是学生对教材中必背课文以及日积月累部分的默写、对课文内容的理解以及一些课外知识的拓展，如你还知道哪些寓言故事，针对某些特定的情境填合适的成语。学生对于课本中所涉及的内容掌握情况较好，只有极个别同学仍存在写错别字的情况；但有关课外知识的拓展部分失分比较严重，这与学生的课外知识积累不足有关。</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基础知识部分主要考查了学生的生字书写、拼音、文言文加点字意思的理解、动态描写、静态描写的写作手法、描写人物的方法、修改病句、缩句、关联词运用、比喻的修辞手法等相关知识点。这些都是一些较为基础的知识点，但从得分率来看，学生的得分情况并不好。近一半学生连拼音都没掌握好，修改病句、缩句正确的人更是寥寥无几，说明学生语言的表达上也缺乏规范性，缺少语感。</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阅读感悟部分由两篇文章组成，一篇是课内阅读，一篇是课外阅读，这一部分也是学生得分率最低的部分。课外阅读故事性强，内容通俗易懂，贴近学生生活，所以学生都能理解，题目回答得也比较到位，反而是课内阅读失分较多，尤其是标上标点符号、写近义词、概括小艇特点等错误率极高，学生在复习时已经形成了思维定势，没有认真审题，一看到小艇就把课后第一习题本文围绕小艇写了哪几方面内容这一部分的答案写了上去。</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最后一部分是习作表达部分，A类作文屈指可数，大部分学生的文章能按照要求去写，但内容空洞，没有什么华丽的词藻，也没有写作手法的润色，显得平平无奇。也有部分学生不知所云，失分较严重。这一切其实还是与学生自身课外阅读不足有关，缺乏体验、缺乏积累，因此难以写出优秀的文章。</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典型题目（错题）分析</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基础知识部分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看拼音，写词语。</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看拼音写词语考查内容都是教材上要求掌握的生字词，绝大部分学生掌握较好，没有错误。有个别学生存在错别字的情况。“</w:t>
      </w:r>
      <w:r>
        <w:rPr>
          <w:rFonts w:hint="eastAsia" w:ascii="仿宋" w:hAnsi="仿宋" w:eastAsia="仿宋" w:cs="仿宋"/>
          <w:b w:val="0"/>
          <w:bCs w:val="0"/>
          <w:sz w:val="28"/>
          <w:szCs w:val="28"/>
          <w:lang w:val="en-US" w:eastAsia="zh-CN"/>
        </w:rPr>
        <w:t>欺负</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的“欺”写成了“期”</w:t>
      </w:r>
      <w:r>
        <w:rPr>
          <w:rFonts w:hint="eastAsia" w:ascii="仿宋" w:hAnsi="仿宋" w:eastAsia="仿宋" w:cs="仿宋"/>
          <w:b w:val="0"/>
          <w:bCs w:val="0"/>
          <w:sz w:val="28"/>
          <w:szCs w:val="28"/>
        </w:rPr>
        <w:t>，还有极个别学生拼读错误，将“</w:t>
      </w:r>
      <w:r>
        <w:rPr>
          <w:rFonts w:hint="eastAsia" w:ascii="仿宋" w:hAnsi="仿宋" w:eastAsia="仿宋" w:cs="仿宋"/>
          <w:b w:val="0"/>
          <w:bCs w:val="0"/>
          <w:sz w:val="28"/>
          <w:szCs w:val="28"/>
          <w:lang w:val="en-US" w:eastAsia="zh-CN"/>
        </w:rPr>
        <w:t>神圣</w:t>
      </w:r>
      <w:r>
        <w:rPr>
          <w:rFonts w:hint="eastAsia" w:ascii="仿宋" w:hAnsi="仿宋" w:eastAsia="仿宋" w:cs="仿宋"/>
          <w:b w:val="0"/>
          <w:bCs w:val="0"/>
          <w:sz w:val="28"/>
          <w:szCs w:val="28"/>
        </w:rPr>
        <w:t>”拼成了“</w:t>
      </w:r>
      <w:r>
        <w:rPr>
          <w:rFonts w:hint="eastAsia" w:ascii="仿宋" w:hAnsi="仿宋" w:eastAsia="仿宋" w:cs="仿宋"/>
          <w:b w:val="0"/>
          <w:bCs w:val="0"/>
          <w:sz w:val="28"/>
          <w:szCs w:val="28"/>
          <w:lang w:val="en-US" w:eastAsia="zh-CN"/>
        </w:rPr>
        <w:t>审视</w:t>
      </w:r>
      <w:r>
        <w:rPr>
          <w:rFonts w:hint="eastAsia" w:ascii="仿宋" w:hAnsi="仿宋" w:eastAsia="仿宋" w:cs="仿宋"/>
          <w:b w:val="0"/>
          <w:bCs w:val="0"/>
          <w:sz w:val="28"/>
          <w:szCs w:val="28"/>
        </w:rPr>
        <w:t>”，由于复习后期词语默写没有课文默写抓的紧，学生</w:t>
      </w:r>
      <w:r>
        <w:rPr>
          <w:rFonts w:hint="eastAsia" w:ascii="仿宋" w:hAnsi="仿宋" w:eastAsia="仿宋" w:cs="仿宋"/>
          <w:b w:val="0"/>
          <w:bCs w:val="0"/>
          <w:sz w:val="28"/>
          <w:szCs w:val="28"/>
          <w:lang w:val="en-US" w:eastAsia="zh-CN"/>
        </w:rPr>
        <w:t>的记忆又产生了滑坡</w:t>
      </w:r>
      <w:r>
        <w:rPr>
          <w:rFonts w:hint="eastAsia" w:ascii="仿宋" w:hAnsi="仿宋" w:eastAsia="仿宋" w:cs="仿宋"/>
          <w:b w:val="0"/>
          <w:bCs w:val="0"/>
          <w:sz w:val="28"/>
          <w:szCs w:val="28"/>
        </w:rPr>
        <w:t>。</w:t>
      </w:r>
    </w:p>
    <w:p>
      <w:pPr>
        <w:keepNext w:val="0"/>
        <w:keepLines w:val="0"/>
        <w:pageBreakBefore w:val="0"/>
        <w:widowControl w:val="0"/>
        <w:numPr>
          <w:ilvl w:val="0"/>
          <w:numId w:val="2"/>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选择题——选出加点字注音全部正确的一项</w:t>
      </w:r>
    </w:p>
    <w:p>
      <w:pPr>
        <w:keepNext w:val="0"/>
        <w:keepLines w:val="0"/>
        <w:pageBreakBefore w:val="0"/>
        <w:widowControl w:val="0"/>
        <w:numPr>
          <w:numId w:val="0"/>
        </w:numPr>
        <w:kinsoku/>
        <w:wordWrap/>
        <w:overflowPunct/>
        <w:topLinePunct w:val="0"/>
        <w:bidi w:val="0"/>
        <w:snapToGrid/>
        <w:spacing w:line="440" w:lineRule="exac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这一题考的还是拼音，其实学生选项中的错误大部分都能找出来，但是在A选项上学生受到了“包袱”和“吓唬”这两个词的干扰，这两个词语最后一个字的读音一个读第二声，一个读第三声，但在词语中我们要读轻声，学生当时做题时一看不是轻声就立刻判断它们是错误的，但是如果能够用排除法来做这一题，再多思考一会这个字原本的读音，这一题其实不应该失分那么严重。</w:t>
      </w:r>
    </w:p>
    <w:p>
      <w:pPr>
        <w:keepNext w:val="0"/>
        <w:keepLines w:val="0"/>
        <w:pageBreakBefore w:val="0"/>
        <w:widowControl w:val="0"/>
        <w:numPr>
          <w:ilvl w:val="0"/>
          <w:numId w:val="2"/>
        </w:numPr>
        <w:kinsoku/>
        <w:wordWrap/>
        <w:overflowPunct/>
        <w:topLinePunct w:val="0"/>
        <w:bidi w:val="0"/>
        <w:snapToGrid/>
        <w:spacing w:line="44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选择题——动态描写和静态描写</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学生对单一的动态或静态能准确地进行区分，但是如果景物描写中有动有静，究竟是表现动态还是静态，他们就混淆起来了。说到底，还是对句子内容的理解出现了偏差，例如C选项，学生看到“夕阳斜照西山”就理所当然地觉得这是一句静态描写，他们没有关注到后半句“点点归鸦朝窠里飞去”其实是动态的，其实没有认真审题、太浮躁也是他们做错的主要原因。</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句子练习。</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rPr>
        <w:t>本次考察了修改病句、</w:t>
      </w:r>
      <w:r>
        <w:rPr>
          <w:rFonts w:hint="eastAsia" w:ascii="仿宋" w:hAnsi="仿宋" w:eastAsia="仿宋" w:cs="仿宋"/>
          <w:b w:val="0"/>
          <w:bCs w:val="0"/>
          <w:sz w:val="28"/>
          <w:szCs w:val="28"/>
          <w:lang w:val="en-US" w:eastAsia="zh-CN"/>
        </w:rPr>
        <w:t>缩句、关联词的运用</w:t>
      </w:r>
      <w:r>
        <w:rPr>
          <w:rFonts w:hint="eastAsia" w:ascii="仿宋" w:hAnsi="仿宋" w:eastAsia="仿宋" w:cs="仿宋"/>
          <w:b w:val="0"/>
          <w:bCs w:val="0"/>
          <w:sz w:val="28"/>
          <w:szCs w:val="28"/>
        </w:rPr>
        <w:t>以及用比喻的手法</w:t>
      </w:r>
      <w:r>
        <w:rPr>
          <w:rFonts w:hint="eastAsia" w:ascii="仿宋" w:hAnsi="仿宋" w:eastAsia="仿宋" w:cs="仿宋"/>
          <w:b w:val="0"/>
          <w:bCs w:val="0"/>
          <w:sz w:val="28"/>
          <w:szCs w:val="28"/>
          <w:lang w:val="en-US" w:eastAsia="zh-CN"/>
        </w:rPr>
        <w:t>把句子写具体</w:t>
      </w:r>
      <w:r>
        <w:rPr>
          <w:rFonts w:hint="eastAsia" w:ascii="仿宋" w:hAnsi="仿宋" w:eastAsia="仿宋" w:cs="仿宋"/>
          <w:b w:val="0"/>
          <w:bCs w:val="0"/>
          <w:sz w:val="28"/>
          <w:szCs w:val="28"/>
        </w:rPr>
        <w:t>。修改病句考察了“</w:t>
      </w:r>
      <w:r>
        <w:rPr>
          <w:rFonts w:hint="eastAsia" w:ascii="仿宋" w:hAnsi="仿宋" w:eastAsia="仿宋" w:cs="仿宋"/>
          <w:b w:val="0"/>
          <w:bCs w:val="0"/>
          <w:sz w:val="28"/>
          <w:szCs w:val="28"/>
          <w:lang w:val="en-US" w:eastAsia="zh-CN"/>
        </w:rPr>
        <w:t>通过……让……</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缺少主语</w:t>
      </w:r>
      <w:r>
        <w:rPr>
          <w:rFonts w:hint="eastAsia" w:ascii="仿宋" w:hAnsi="仿宋" w:eastAsia="仿宋" w:cs="仿宋"/>
          <w:b w:val="0"/>
          <w:bCs w:val="0"/>
          <w:sz w:val="28"/>
          <w:szCs w:val="28"/>
        </w:rPr>
        <w:t>的典型错误，</w:t>
      </w:r>
      <w:r>
        <w:rPr>
          <w:rFonts w:hint="eastAsia" w:ascii="仿宋" w:hAnsi="仿宋" w:eastAsia="仿宋" w:cs="仿宋"/>
          <w:b w:val="0"/>
          <w:bCs w:val="0"/>
          <w:sz w:val="28"/>
          <w:szCs w:val="28"/>
          <w:lang w:val="en-US" w:eastAsia="zh-CN"/>
        </w:rPr>
        <w:t>虽然已经做过类似题目，但学生对这些词语的敏感度依然不高，说明他们对这个知识点没有完全掌握，</w:t>
      </w:r>
      <w:r>
        <w:rPr>
          <w:rFonts w:hint="eastAsia" w:ascii="仿宋" w:hAnsi="仿宋" w:eastAsia="仿宋" w:cs="仿宋"/>
          <w:b w:val="0"/>
          <w:bCs w:val="0"/>
          <w:sz w:val="28"/>
          <w:szCs w:val="28"/>
        </w:rPr>
        <w:t>对于病句的典型病因还需要加强练习。</w:t>
      </w:r>
      <w:r>
        <w:rPr>
          <w:rFonts w:hint="eastAsia" w:ascii="仿宋" w:hAnsi="仿宋" w:eastAsia="仿宋" w:cs="仿宋"/>
          <w:b w:val="0"/>
          <w:bCs w:val="0"/>
          <w:sz w:val="28"/>
          <w:szCs w:val="28"/>
          <w:lang w:val="en-US" w:eastAsia="zh-CN"/>
        </w:rPr>
        <w:t>缩句是学生一直比较畏惧的题型，他们的语感非常差，很难一下子找出句子的主语谓语，又常常被一些修饰词所迷惑，所以缩句的得分率极低。今后，针对缩句还要给学生多加练习，帮助学生克服他们畏难的情绪。</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语言积累与运用部分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本次试卷中积累运用部分得分率</w:t>
      </w:r>
      <w:r>
        <w:rPr>
          <w:rFonts w:hint="eastAsia" w:ascii="仿宋" w:hAnsi="仿宋" w:eastAsia="仿宋" w:cs="仿宋"/>
          <w:b w:val="0"/>
          <w:bCs w:val="0"/>
          <w:sz w:val="28"/>
          <w:szCs w:val="28"/>
          <w:lang w:val="en-US" w:eastAsia="zh-CN"/>
        </w:rPr>
        <w:t>在整个卷面中虽然是最高的，但其实并不理想</w:t>
      </w:r>
      <w:r>
        <w:rPr>
          <w:rFonts w:hint="eastAsia" w:ascii="仿宋" w:hAnsi="仿宋" w:eastAsia="仿宋" w:cs="仿宋"/>
          <w:b w:val="0"/>
          <w:bCs w:val="0"/>
          <w:sz w:val="28"/>
          <w:szCs w:val="28"/>
        </w:rPr>
        <w:t>。本次主要考查内容是课文中需要背诵积累的篇章段落、日积月累的内容及一些课文重点知识。默写部分绝大部分学生掌握较好，仅个别学生还存在错别字或默写漏字的情况。</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根据情境写成语</w:t>
      </w:r>
      <w:r>
        <w:rPr>
          <w:rFonts w:hint="eastAsia" w:ascii="仿宋" w:hAnsi="仿宋" w:eastAsia="仿宋" w:cs="仿宋"/>
          <w:b w:val="0"/>
          <w:bCs w:val="0"/>
          <w:sz w:val="28"/>
          <w:szCs w:val="28"/>
        </w:rPr>
        <w:t>是本部分失分最为严重的地方</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仅有一位同学全对，全错的人却不在少数</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本题一共考了三种情境，一类是表示齐心协力的成语，一类是描写变化大的成语，一类是祝愿家乡发展更好的成语。其实这三类成语在平时的教学中都给学生渗透过，学习上做了有心人的孩子会自主记忆，而有的孩子对课外拓展的知识不屑一顾，很快就遗忘了。</w:t>
      </w:r>
      <w:r>
        <w:rPr>
          <w:rFonts w:hint="eastAsia" w:ascii="仿宋" w:hAnsi="仿宋" w:eastAsia="仿宋" w:cs="仿宋"/>
          <w:b w:val="0"/>
          <w:bCs w:val="0"/>
          <w:sz w:val="28"/>
          <w:szCs w:val="28"/>
        </w:rPr>
        <w:t>说明学生</w:t>
      </w:r>
      <w:r>
        <w:rPr>
          <w:rFonts w:hint="eastAsia" w:ascii="仿宋" w:hAnsi="仿宋" w:eastAsia="仿宋" w:cs="仿宋"/>
          <w:b w:val="0"/>
          <w:bCs w:val="0"/>
          <w:sz w:val="28"/>
          <w:szCs w:val="28"/>
          <w:lang w:val="en-US" w:eastAsia="zh-CN"/>
        </w:rPr>
        <w:t>学习的主动性不高，他们懒得在学习上多花功夫，也不爱看课外书，课外的积累非常薄弱。</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阅读感悟部分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给短文中空白处加上合适的标点符号</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虽然这一篇文章是课内的，但是学生对书本上课文中标点符号的关注度极低，并且他们自己本身对标点符号掌握得也不好，因此失分非常严重，这一点在他们平时得习作中也有所体现。</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概括威尼斯小艇的三个特点</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这一题其实难度系数很低，答案在原文中都有，直接摘抄过来就行，但是大部分学生三个特点一个都没写出来，因为他们根本没有认真审题，受到了复习期间我们做的习题的影响，之前我们做的习题是本文围绕威尼斯的小艇写了哪三个方面的内容，学生练习做多了就产生了定势思维，一看到关键词小艇，一看到三条横线题目都没读完就把毫无关联的内容写了上去，这是学生内心浮躁、审题不清、过分自信的表现。</w:t>
      </w:r>
    </w:p>
    <w:p>
      <w:pPr>
        <w:keepNext w:val="0"/>
        <w:keepLines w:val="0"/>
        <w:pageBreakBefore w:val="0"/>
        <w:widowControl w:val="0"/>
        <w:numPr>
          <w:numId w:val="0"/>
        </w:numPr>
        <w:kinsoku/>
        <w:wordWrap/>
        <w:overflowPunct/>
        <w:topLinePunct w:val="0"/>
        <w:bidi w:val="0"/>
        <w:snapToGrid/>
        <w:spacing w:line="440" w:lineRule="exact"/>
        <w:ind w:left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（3）对于“我”看小人书这件事，父亲和爷爷的态度分别是什么？</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这一题失分相当严重，不是学生不理解，而是他们不知道用什么词语去概括某一个人对某一件事的态度。大部分学生只会用父亲的态度是很“生气”去进行概括，但是这样的概括是不准确的。概括一个人对一件事的态度，我们更偏向于用支持、不支持；认可、不认可等表达。从这一题的回答中还是能够发现学生在语言表达上是缺乏规范的，他们平时在交流时过于口语化，一些较为正式的书面语掌握得不好。</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习作表达部分</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本次习作是一篇自命题作文，要求写</w:t>
      </w:r>
      <w:r>
        <w:rPr>
          <w:rFonts w:hint="eastAsia" w:ascii="仿宋" w:hAnsi="仿宋" w:eastAsia="仿宋" w:cs="仿宋"/>
          <w:b w:val="0"/>
          <w:bCs w:val="0"/>
          <w:sz w:val="28"/>
          <w:szCs w:val="28"/>
          <w:lang w:val="en-US" w:eastAsia="zh-CN"/>
        </w:rPr>
        <w:t>一件让你印象深刻或难以忘怀的事</w:t>
      </w:r>
      <w:r>
        <w:rPr>
          <w:rFonts w:hint="eastAsia" w:ascii="仿宋" w:hAnsi="仿宋" w:eastAsia="仿宋" w:cs="仿宋"/>
          <w:b w:val="0"/>
          <w:bCs w:val="0"/>
          <w:sz w:val="28"/>
          <w:szCs w:val="28"/>
        </w:rPr>
        <w:t>，需要写</w:t>
      </w:r>
      <w:r>
        <w:rPr>
          <w:rFonts w:hint="eastAsia" w:ascii="仿宋" w:hAnsi="仿宋" w:eastAsia="仿宋" w:cs="仿宋"/>
          <w:b w:val="0"/>
          <w:bCs w:val="0"/>
          <w:sz w:val="28"/>
          <w:szCs w:val="28"/>
          <w:lang w:val="en-US" w:eastAsia="zh-CN"/>
        </w:rPr>
        <w:t>清楚事情的经过以及难忘的原因</w:t>
      </w:r>
      <w:r>
        <w:rPr>
          <w:rFonts w:hint="eastAsia" w:ascii="仿宋" w:hAnsi="仿宋" w:eastAsia="仿宋" w:cs="仿宋"/>
          <w:b w:val="0"/>
          <w:bCs w:val="0"/>
          <w:sz w:val="28"/>
          <w:szCs w:val="28"/>
        </w:rPr>
        <w:t>。</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本次习作目标非常明确，学生在审题上没有太大问题，都知道要写一件事，但是在表达的时候习作水平的参差就体现出来了。本次习作的重点有两点，一是要把事情的经过写清楚，二是要写清楚难忘的原因。很多学生只是在认真地写一件事情，从早晨写到晚上，一篇流水账似的文章寡淡如水，没有重点，没有写清楚原因，这也代表了大部分学生的习作表达能力，连什么该详写什么该略写都不知道，怎么能抓到习作的重点进行表达呢。其实是写作方法还不能自如地运用，学生在课堂上分析写作方法时头头是道，但要他自己去运用却无从下手。</w:t>
      </w:r>
      <w:r>
        <w:rPr>
          <w:rFonts w:hint="eastAsia" w:ascii="仿宋" w:hAnsi="仿宋" w:eastAsia="仿宋" w:cs="仿宋"/>
          <w:b w:val="0"/>
          <w:bCs w:val="0"/>
          <w:sz w:val="28"/>
          <w:szCs w:val="28"/>
        </w:rPr>
        <w:t>本次作文考查了学生的写作综合水平能力高低，也更能反映出学生真实的写作水平。</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结合学生们的作文情况，我认为培养学生仔细审题，紧抓关键词命题的习作方法很重要，多训练学生进行自命题作文练习。在此同时还要注重课外阅读积累，继续鼓励学生多多阅读，慢慢掌握作文方法，提高</w:t>
      </w:r>
      <w:r>
        <w:rPr>
          <w:rFonts w:hint="eastAsia" w:ascii="仿宋" w:hAnsi="仿宋" w:eastAsia="仿宋" w:cs="仿宋"/>
          <w:b w:val="0"/>
          <w:bCs w:val="0"/>
          <w:sz w:val="28"/>
          <w:szCs w:val="28"/>
          <w:lang w:val="en-US" w:eastAsia="zh-CN"/>
        </w:rPr>
        <w:t>习作</w:t>
      </w:r>
      <w:r>
        <w:rPr>
          <w:rFonts w:hint="eastAsia" w:ascii="仿宋" w:hAnsi="仿宋" w:eastAsia="仿宋" w:cs="仿宋"/>
          <w:b w:val="0"/>
          <w:bCs w:val="0"/>
          <w:sz w:val="28"/>
          <w:szCs w:val="28"/>
        </w:rPr>
        <w:t>水平。</w:t>
      </w:r>
    </w:p>
    <w:p>
      <w:pPr>
        <w:keepNext w:val="0"/>
        <w:keepLines w:val="0"/>
        <w:pageBreakBefore w:val="0"/>
        <w:widowControl w:val="0"/>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三、测试成效分析</w:t>
      </w:r>
    </w:p>
    <w:p>
      <w:pPr>
        <w:keepNext w:val="0"/>
        <w:keepLines w:val="0"/>
        <w:pageBreakBefore w:val="0"/>
        <w:widowControl w:val="0"/>
        <w:kinsoku/>
        <w:wordWrap/>
        <w:overflowPunct/>
        <w:topLinePunct w:val="0"/>
        <w:bidi w:val="0"/>
        <w:snapToGrid/>
        <w:spacing w:line="44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（一）主要成效</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本次测试难度不大，内容较为基础，能比较直观地看出学生一学期以来对知识的掌握程度。通过本次测试，教师也能有所启发，看到自己在教学上的优点和不足，并帮助其在今后的教学中进行改正。</w:t>
      </w:r>
    </w:p>
    <w:p>
      <w:pPr>
        <w:keepNext w:val="0"/>
        <w:keepLines w:val="0"/>
        <w:pageBreakBefore w:val="0"/>
        <w:widowControl w:val="0"/>
        <w:numPr>
          <w:ilvl w:val="0"/>
          <w:numId w:val="3"/>
        </w:numPr>
        <w:kinsoku/>
        <w:wordWrap/>
        <w:overflowPunct/>
        <w:topLinePunct w:val="0"/>
        <w:bidi w:val="0"/>
        <w:snapToGrid/>
        <w:spacing w:line="44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教学问题与成因分析</w:t>
      </w:r>
    </w:p>
    <w:p>
      <w:pPr>
        <w:keepNext w:val="0"/>
        <w:keepLines w:val="0"/>
        <w:pageBreakBefore w:val="0"/>
        <w:widowControl w:val="0"/>
        <w:numPr>
          <w:numId w:val="0"/>
        </w:numPr>
        <w:kinsoku/>
        <w:wordWrap/>
        <w:overflowPunct/>
        <w:topLinePunct w:val="0"/>
        <w:bidi w:val="0"/>
        <w:snapToGrid/>
        <w:spacing w:line="440" w:lineRule="exac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学生普遍存在审题不清、基础知识掌握不牢、课外积累薄弱等情况。本次测试反映出学生课外阅读量少，语言表达能力较弱，不能将所学的知识学以致用，在学习中只会死记硬背，学习上缺乏主动性和积极性。因此题型只要稍作变化，就失分非常严重。</w:t>
      </w:r>
    </w:p>
    <w:p>
      <w:pPr>
        <w:keepNext w:val="0"/>
        <w:keepLines w:val="0"/>
        <w:pageBreakBefore w:val="0"/>
        <w:widowControl w:val="0"/>
        <w:numPr>
          <w:ilvl w:val="0"/>
          <w:numId w:val="4"/>
        </w:numPr>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基于数据分析的教学改进建议</w:t>
      </w:r>
    </w:p>
    <w:p>
      <w:pPr>
        <w:keepNext w:val="0"/>
        <w:keepLines w:val="0"/>
        <w:pageBreakBefore w:val="0"/>
        <w:widowControl w:val="0"/>
        <w:numPr>
          <w:numId w:val="0"/>
        </w:numPr>
        <w:kinsoku/>
        <w:wordWrap/>
        <w:overflowPunct/>
        <w:topLinePunct w:val="0"/>
        <w:bidi w:val="0"/>
        <w:snapToGrid/>
        <w:spacing w:line="440" w:lineRule="exact"/>
        <w:textAlignment w:val="auto"/>
        <w:rPr>
          <w:rFonts w:hint="eastAsia" w:ascii="仿宋" w:hAnsi="仿宋" w:eastAsia="仿宋" w:cs="仿宋"/>
          <w:b w:val="0"/>
          <w:bCs w:val="0"/>
          <w:sz w:val="28"/>
          <w:szCs w:val="28"/>
          <w:lang w:val="en-US" w:eastAsia="zh-CN"/>
        </w:rPr>
      </w:pPr>
      <w:r>
        <w:rPr>
          <w:rFonts w:hint="eastAsia" w:ascii="宋体" w:hAnsi="宋体" w:cs="宋体"/>
          <w:b/>
          <w:bCs/>
          <w:sz w:val="32"/>
          <w:szCs w:val="32"/>
          <w:lang w:val="en-US" w:eastAsia="zh-CN"/>
        </w:rPr>
        <w:t xml:space="preserve">    </w:t>
      </w:r>
      <w:r>
        <w:rPr>
          <w:rFonts w:hint="eastAsia" w:ascii="仿宋" w:hAnsi="仿宋" w:eastAsia="仿宋" w:cs="仿宋"/>
          <w:b w:val="0"/>
          <w:bCs w:val="0"/>
          <w:sz w:val="28"/>
          <w:szCs w:val="28"/>
          <w:lang w:val="en-US" w:eastAsia="zh-CN"/>
        </w:rPr>
        <w:t>（一）对学生进行思想教育，让学生明确学习的目的和意义。在班级内激发学生树立竞争意识，形成良好的班风、学风。</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（二）今后要做到精备课，备教材，备学生。课上给学生引导到位，唤醒学生的学习兴趣和深度思考。课堂上注重引导学生经历学习的过程，在过程中感知、理解、内化。</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（三）重视字词教学。在讲授新课时仍然不能对字词完全放手，对文中对个别易读错、写错的字，需要在课堂上进行强调与当堂教学，课后要加强字词等基础知识的默写训练。     </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加强作文讲评，激发习作兴趣。培养学生说真话，写真情，注重学生多练笔（如：写日记、积累好词好句、写读书感悟等随笔作业）。在作文讲评课上除了交给学生写作技巧，还要让学生多交流。从而激发学生习作的兴趣。</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（五）提高课堂效率，在课堂上开展小组合作学习，把课堂还给学生，学生能解决的问题就交给学生来讲。让学生发挥学习的主动性。</w:t>
      </w:r>
    </w:p>
    <w:p>
      <w:pPr>
        <w:keepNext w:val="0"/>
        <w:keepLines w:val="0"/>
        <w:pageBreakBefore w:val="0"/>
        <w:widowControl w:val="0"/>
        <w:numPr>
          <w:numId w:val="0"/>
        </w:numPr>
        <w:kinsoku/>
        <w:wordWrap/>
        <w:overflowPunct/>
        <w:topLinePunct w:val="0"/>
        <w:bidi w:val="0"/>
        <w:snapToGrid/>
        <w:spacing w:line="440" w:lineRule="exact"/>
        <w:ind w:firstLine="560" w:firstLineChars="200"/>
        <w:textAlignment w:val="auto"/>
        <w:rPr>
          <w:rFonts w:hint="eastAsia" w:ascii="仿宋" w:hAnsi="仿宋" w:eastAsia="仿宋" w:cs="仿宋"/>
          <w:b w:val="0"/>
          <w:bCs w:val="0"/>
          <w:sz w:val="28"/>
          <w:szCs w:val="28"/>
          <w:lang w:val="en-US" w:eastAsia="zh-CN"/>
        </w:rPr>
      </w:pPr>
      <w:bookmarkStart w:id="0" w:name="_GoBack"/>
      <w:bookmarkEnd w:id="0"/>
      <w:r>
        <w:rPr>
          <w:rFonts w:hint="eastAsia" w:ascii="仿宋" w:hAnsi="仿宋" w:eastAsia="仿宋" w:cs="仿宋"/>
          <w:b w:val="0"/>
          <w:bCs w:val="0"/>
          <w:sz w:val="28"/>
          <w:szCs w:val="28"/>
          <w:lang w:val="en-US" w:eastAsia="zh-CN"/>
        </w:rPr>
        <w:t>（六）注重语文实践。把语文学习和平时学校丰富多彩的活动结合起来，设计班级活动的相关海报与活动流程；提倡学生从有益的新闻或身边的生活中积累语文知识，丰富自己的见闻，想办法提升学生的语文实践能力。引导学生对知识点分类梳理，集中识记并规范学生书写。</w:t>
      </w:r>
    </w:p>
    <w:p>
      <w:pPr>
        <w:keepNext w:val="0"/>
        <w:keepLines w:val="0"/>
        <w:pageBreakBefore w:val="0"/>
        <w:widowControl w:val="0"/>
        <w:kinsoku/>
        <w:wordWrap/>
        <w:overflowPunct/>
        <w:topLinePunct w:val="0"/>
        <w:bidi w:val="0"/>
        <w:snapToGrid/>
        <w:spacing w:line="440" w:lineRule="exact"/>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lang w:eastAsia="zh-CN"/>
        </w:rPr>
        <w:t>五、</w:t>
      </w:r>
      <w:r>
        <w:rPr>
          <w:rFonts w:hint="eastAsia" w:ascii="宋体" w:hAnsi="宋体" w:eastAsia="宋体" w:cs="宋体"/>
          <w:b/>
          <w:bCs/>
          <w:sz w:val="32"/>
          <w:szCs w:val="32"/>
        </w:rPr>
        <w:t>对本次命题的建议</w:t>
      </w:r>
    </w:p>
    <w:p>
      <w:pPr>
        <w:keepNext w:val="0"/>
        <w:keepLines w:val="0"/>
        <w:pageBreakBefore w:val="0"/>
        <w:widowControl w:val="0"/>
        <w:kinsoku/>
        <w:wordWrap/>
        <w:overflowPunct/>
        <w:topLinePunct w:val="0"/>
        <w:bidi w:val="0"/>
        <w:snapToGrid/>
        <w:spacing w:line="440" w:lineRule="exact"/>
        <w:ind w:firstLine="560" w:firstLineChars="200"/>
        <w:textAlignment w:val="auto"/>
        <w:rPr>
          <w:rFonts w:hint="default"/>
          <w:lang w:val="en-US" w:eastAsia="zh-CN"/>
        </w:rPr>
      </w:pPr>
      <w:r>
        <w:rPr>
          <w:rFonts w:hint="eastAsia" w:ascii="仿宋" w:hAnsi="仿宋" w:eastAsia="仿宋" w:cs="仿宋"/>
          <w:sz w:val="28"/>
          <w:szCs w:val="28"/>
          <w:lang w:val="en-US" w:eastAsia="zh-CN"/>
        </w:rPr>
        <w:t>本次命题紧扣教材，注重对学生基础知识的考查，能够比较真实地检测出学生对教材知识的掌握程度和灵活运用程度。</w:t>
      </w:r>
    </w:p>
    <w:p>
      <w:pPr>
        <w:spacing w:line="540" w:lineRule="exact"/>
        <w:rPr>
          <w:rFonts w:hint="eastAsia" w:ascii="仿宋_GB2312" w:eastAsia="仿宋_GB2312"/>
          <w:sz w:val="32"/>
          <w:szCs w:val="32"/>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617EE"/>
    <w:multiLevelType w:val="singleLevel"/>
    <w:tmpl w:val="B55617EE"/>
    <w:lvl w:ilvl="0" w:tentative="0">
      <w:start w:val="2"/>
      <w:numFmt w:val="decimal"/>
      <w:suff w:val="nothing"/>
      <w:lvlText w:val="（%1）"/>
      <w:lvlJc w:val="left"/>
    </w:lvl>
  </w:abstractNum>
  <w:abstractNum w:abstractNumId="1">
    <w:nsid w:val="F0922984"/>
    <w:multiLevelType w:val="singleLevel"/>
    <w:tmpl w:val="F0922984"/>
    <w:lvl w:ilvl="0" w:tentative="0">
      <w:start w:val="1"/>
      <w:numFmt w:val="chineseCounting"/>
      <w:suff w:val="nothing"/>
      <w:lvlText w:val="%1、"/>
      <w:lvlJc w:val="left"/>
      <w:rPr>
        <w:rFonts w:hint="eastAsia"/>
      </w:rPr>
    </w:lvl>
  </w:abstractNum>
  <w:abstractNum w:abstractNumId="2">
    <w:nsid w:val="265BDFB9"/>
    <w:multiLevelType w:val="singleLevel"/>
    <w:tmpl w:val="265BDFB9"/>
    <w:lvl w:ilvl="0" w:tentative="0">
      <w:start w:val="2"/>
      <w:numFmt w:val="chineseCounting"/>
      <w:suff w:val="nothing"/>
      <w:lvlText w:val="(%1）"/>
      <w:lvlJc w:val="left"/>
      <w:rPr>
        <w:rFonts w:hint="eastAsia"/>
      </w:rPr>
    </w:lvl>
  </w:abstractNum>
  <w:abstractNum w:abstractNumId="3">
    <w:nsid w:val="64052E65"/>
    <w:multiLevelType w:val="singleLevel"/>
    <w:tmpl w:val="64052E65"/>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wNGNmYmEwYTY1NTA0OTJiZGQwZGMyZmEyZGFhZmMifQ=="/>
  </w:docVars>
  <w:rsids>
    <w:rsidRoot w:val="003B34BB"/>
    <w:rsid w:val="00260BDC"/>
    <w:rsid w:val="003B34BB"/>
    <w:rsid w:val="004C5109"/>
    <w:rsid w:val="005C7442"/>
    <w:rsid w:val="00756DD2"/>
    <w:rsid w:val="007E51B6"/>
    <w:rsid w:val="00BC14ED"/>
    <w:rsid w:val="00D27EC5"/>
    <w:rsid w:val="00DA2B59"/>
    <w:rsid w:val="00DB29B5"/>
    <w:rsid w:val="00E362DA"/>
    <w:rsid w:val="00E51CC4"/>
    <w:rsid w:val="0AE26B3E"/>
    <w:rsid w:val="1A251E3B"/>
    <w:rsid w:val="1A87625B"/>
    <w:rsid w:val="31C9040E"/>
    <w:rsid w:val="36F77704"/>
    <w:rsid w:val="3776517C"/>
    <w:rsid w:val="3C9A5BF3"/>
    <w:rsid w:val="41222C05"/>
    <w:rsid w:val="472F40CA"/>
    <w:rsid w:val="47CB4B9F"/>
    <w:rsid w:val="50387D86"/>
    <w:rsid w:val="6A683BD0"/>
    <w:rsid w:val="6B832B9A"/>
    <w:rsid w:val="73E13731"/>
    <w:rsid w:val="73EB19CB"/>
    <w:rsid w:val="7B6A1BE8"/>
    <w:rsid w:val="7C2F759C"/>
    <w:rsid w:val="7C3E5120"/>
    <w:rsid w:val="7FE02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页脚 Char"/>
    <w:basedOn w:val="5"/>
    <w:link w:val="2"/>
    <w:qFormat/>
    <w:uiPriority w:val="0"/>
    <w:rPr>
      <w:rFonts w:ascii="Calibri" w:hAnsi="Calibri" w:eastAsia="宋体" w:cs="Times New Roman"/>
      <w:sz w:val="18"/>
      <w:szCs w:val="18"/>
    </w:rPr>
  </w:style>
  <w:style w:type="paragraph" w:styleId="7">
    <w:name w:val="List Paragraph"/>
    <w:basedOn w:val="1"/>
    <w:qFormat/>
    <w:uiPriority w:val="34"/>
    <w:pPr>
      <w:ind w:firstLine="420" w:firstLineChars="200"/>
    </w:p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3159</Words>
  <Characters>3235</Characters>
  <Lines>3</Lines>
  <Paragraphs>1</Paragraphs>
  <TotalTime>7</TotalTime>
  <ScaleCrop>false</ScaleCrop>
  <LinksUpToDate>false</LinksUpToDate>
  <CharactersWithSpaces>3255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2022-06-22T05:51:00Z</dcterms:created>
  <dc:creator>NTKO</dc:creator>
  <cp:lastModifiedBy>LENOVO</cp:lastModifiedBy>
  <dcterms:modified xsi:type="dcterms:W3CDTF">2023-06-26T15:43:40Z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7CD97A71F416433EAA05EBE40B7EF4D5_12</vt:lpwstr>
  </property>
</Properties>
</file>