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中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四  </w:t>
      </w:r>
      <w:r>
        <w:rPr>
          <w:rFonts w:hint="eastAsia" w:ascii="黑体" w:hAnsi="黑体" w:eastAsia="黑体"/>
          <w:b/>
          <w:sz w:val="30"/>
          <w:szCs w:val="30"/>
        </w:rPr>
        <w:t>年级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  语文  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(学校用)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9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hint="eastAsia" w:ascii="Times New Roman" w:hAnsi="宋体"/>
          <w:sz w:val="24"/>
          <w:szCs w:val="24"/>
          <w:u w:val="single"/>
          <w:lang w:val="en-US" w:eastAsia="zh-CN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溧阳市西平小学  </w:t>
      </w:r>
      <w:r>
        <w:rPr>
          <w:rFonts w:hint="eastAsia" w:ascii="Times New Roman" w:hAnsi="宋体"/>
          <w:sz w:val="24"/>
          <w:szCs w:val="24"/>
          <w:u w:val="none"/>
          <w:lang w:val="en-US" w:eastAsia="zh-CN"/>
        </w:rPr>
        <w:t xml:space="preserve"> 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Times New Roman" w:hAnsi="宋体"/>
          <w:sz w:val="24"/>
          <w:szCs w:val="24"/>
        </w:rPr>
        <w:t>_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spacing w:line="600" w:lineRule="exact"/>
        <w:rPr>
          <w:rFonts w:hint="default" w:ascii="Times New Roman" w:hAnsi="宋体" w:eastAsia="宋体"/>
          <w:sz w:val="24"/>
          <w:szCs w:val="24"/>
          <w:lang w:val="en-US" w:eastAsia="zh-CN"/>
        </w:rPr>
      </w:pPr>
      <w:r>
        <w:rPr>
          <w:rFonts w:hint="eastAsia" w:ascii="Times New Roman" w:hAnsi="宋体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 四（5）班    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沙鲁丽  </w:t>
      </w:r>
      <w:r>
        <w:rPr>
          <w:rFonts w:hint="eastAsia" w:ascii="Times New Roman" w:hAnsi="宋体"/>
          <w:sz w:val="24"/>
          <w:szCs w:val="24"/>
        </w:rPr>
        <w:t>_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Times New Roman" w:hAnsi="宋体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600" w:lineRule="exact"/>
        <w:rPr>
          <w:rFonts w:ascii="Times New Roman" w:hAnsi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101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958"/>
        <w:gridCol w:w="2552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基础知识部分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二、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语言积累与运用部分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阅读感悟部分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四、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习作表达部分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940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940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1410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823.5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827.5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807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87.61</w:t>
            </w:r>
            <w:r>
              <w:rPr>
                <w:rFonts w:hint="default" w:ascii="Times New Roman" w:hAnsi="Times New Roman"/>
                <w:szCs w:val="21"/>
                <w:lang w:eastAsia="zh-CN"/>
              </w:rPr>
              <w:t>%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88.03</w:t>
            </w:r>
            <w:r>
              <w:rPr>
                <w:rFonts w:hint="default" w:ascii="Times New Roman" w:hAnsi="Times New Roman"/>
                <w:szCs w:val="21"/>
                <w:lang w:eastAsia="zh-CN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57.23</w:t>
            </w:r>
            <w:r>
              <w:rPr>
                <w:rFonts w:hint="default" w:ascii="Times New Roman" w:hAnsi="Times New Roman"/>
                <w:szCs w:val="21"/>
                <w:lang w:eastAsia="zh-CN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82.09</w:t>
            </w:r>
            <w:r>
              <w:rPr>
                <w:rFonts w:hint="default" w:ascii="Times New Roman" w:hAnsi="Times New Roman"/>
                <w:szCs w:val="21"/>
                <w:lang w:eastAsia="zh-CN"/>
              </w:rPr>
              <w:t>%</w:t>
            </w:r>
          </w:p>
        </w:tc>
      </w:tr>
    </w:tbl>
    <w:p>
      <w:pPr>
        <w:pStyle w:val="9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例举学生的典型错误，并分析错误原因：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一、基础知识部分：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“看拼音写汉字”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大部分学生能熟练拼读音节，正确地书写生字新词，拼读书写正确率较高。错误集中于“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敏捷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维持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”，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这两个词语平常书写频率不高，所以对于基础不扎实的学生来说容易书写错误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2.“加点字注音全都正确的一项”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词语中没有错别字的一项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两个选择题正确率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但也有小部分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同学有错误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从答题情况来看，学生字形掌握得不错，但对蹬”和“鲸”这个两个字的读音掌握的不扎实，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要注重对个别字的读音和个别字的书写的强化指导。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3.“加点词语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部分表达的情感与其他三项不同的一项”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这道选择题得分率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低，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部分学生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D选项中“骄傲的公鸡”在语境中实际上是明贬实褒，与其他选项表达的情感不一样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学生不仔细读句子，很难选出正确答案。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4.“下列句子说法不正确的一项”这道选择题考察的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是对书本上课文内容的理解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，大部分孩子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课堂上认真听讲，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都能找出选项中的问题，正确率高。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“句子练习”此类题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考察了四类题型：加点字造句、修改病句、根据要求写句子以及仿写句子。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因为在日常教学中，教师注重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造句、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修改病句和仿句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的教学，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而且题目相对来说难度较低，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失分较少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但由于个别学生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在写句子的过程中粗心大意，出现错别字导致失分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二、语言积累与运用部分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默写部分大多数同学完成较好，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部分学生能正确默写出课文中的句子，能根据语境写出相关的句子。但是其中有一道题：藏在读书求学的成语中的人物有哪些？在这里有部分学生对成语中的人物和他们的不熟悉品质，出现了错误。有的学生能写出品质，但是对人物不熟悉，出现错别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三、阅读感悟部分：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课内阅读完成情况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好，但是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也有两类题目失分较多。第一类：给短文空白处加上合适的标点符号。有部分学生分不清感叹的语气，所以将感叹号错点成句号。但也反映出学生对课文还不是很熟悉，平常课文读得少。第二类：你知道春天为什么不肯到巨人的花园里来吗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很多学生表述回答不完整，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仅仅只回答了巨人自私，不懂得分享，没有关注到孩子在花园中的作用，没有孩子就没有春天，回答片面，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所以导致失分较多。还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个别学生在选择正确的读音时，对多音字“挨”判断不准确，由此可见，多这个多音字掌握较差。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课外阅读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，得分率较低，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完成情况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错误率较高的题目如下：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题：联系上下文理解下列词语的意思。“形神兼备”、“巧夺天工”这两个词语四年级学生接触较少，有一部分学生完全不理解这两个词语的意思。但也有小部分学生知道什么意思，但是回答不完整，不能放在语境中，联系上下文理解。因此这道题的得分率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三题：写清楚作者游览的景点。错误集中在“乌龙山”这个景点，因为文章中用了一个自然段写了“乌龙寺”，所以所以学生被迷惑，写了“乌龙寺”。这部分学生没有考虑到“乌龙寺”也是“乌龙山”的一部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四题：题干中问得是说明方法，但是有的学生粗心大意，写了修辞方法。部分学生关注到了说明方法，但是他们只回答对了“列数字”这个说明方法，另外一个“打比方”的说明方法没能找出来。即使部分学生能找对说明方法，但却不理解说明方法的作用，尤其是“打比方”这个说明方法是为了说明乐山大佛历史悠久，大部分孩子没能体会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第五题：根据课文内容回答问题，这一题中有两个问题，部分学生粗心大意，只回答了一个问题，导致失分。还有一些孩子在回答第二问时，没能将文章中的内容写完整，也导致了失分，所以整体得分率不高。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四、习作表大部分：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作文好坏差别很大，部分同学审题不清，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没有关注到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“家乡的风景名胜”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写了“黄山”、“西湖”等游记，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导致走题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小部分学生由于课外阅读量小，缺乏积累，表达略显吃力，语言过于平淡，不够生动具体。部分学生的错别字和病句的情况较令人担忧，行文无法做到文从字顺，表达吃力，“贫富”差距较明显。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440" w:lineRule="exact"/>
        <w:ind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line="440" w:lineRule="exact"/>
        <w:ind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取得成绩及存在问题，并分析原因：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双基教学仍是中年级语文教学的重点：在日常教学中将一如既往地对学生加强，尤其对词语的理解要加强指导，还要注重对个别字的读音、字形的强化指导；书上要求掌握的内容，不要轻易放过，但不能死记硬背，做到轻松掌握，灵活运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阅读、作文是语文学习的重难点所在，尤其对四年级学生来说，称得上是难上加难。且阅读能力的提高不是一朝一夕的事情，平时课堂上的阅读指导要落实到位，尤其是阅读技巧的指导更为重要，概括能力的培养，根据不同体裁的文章该如何答题，平时要渗透教育。同时也要加强这方面训练的力度和强度，只有在反复练习的过程中，才会找着解题的门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认真上好作文指导课、讲评课。习作指导课不仅要激发学生的习作兴趣，还要循序渐进教给学生作文基本功：①选择恰当的素材；②理清叙述思路；③学会谋篇；④文从字顺；⑤学会审题。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其次，上好习作讲评课。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通过评价，激发学生再次习作的欲望，促进学生习作能力、习作水平在原有基础上发展。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对学生加强作文等审题能力的培养，学会迁移，灵活多变地掌握运用。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line="440" w:lineRule="exact"/>
        <w:ind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这份试题紧扣新课程理念，全面考察学生的双基、思维、问题的解决能力。命题紧密联系学生生活实际，知识结构科学合理，对基础知识的考核也体现了迁移性、灵活性，侧重基础知识的考察。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U5YTk2NWU3OTRhNTU0YjZlNWE0ODExMjY4YzM0MTgifQ=="/>
  </w:docVars>
  <w:rsids>
    <w:rsidRoot w:val="00E65B41"/>
    <w:rsid w:val="000A04BB"/>
    <w:rsid w:val="00252A90"/>
    <w:rsid w:val="002D0268"/>
    <w:rsid w:val="003E3D1A"/>
    <w:rsid w:val="00427281"/>
    <w:rsid w:val="004D2498"/>
    <w:rsid w:val="00565930"/>
    <w:rsid w:val="00611375"/>
    <w:rsid w:val="0068619D"/>
    <w:rsid w:val="007B40BE"/>
    <w:rsid w:val="007B461A"/>
    <w:rsid w:val="007C707E"/>
    <w:rsid w:val="007E1B75"/>
    <w:rsid w:val="008905EB"/>
    <w:rsid w:val="0093324B"/>
    <w:rsid w:val="00977894"/>
    <w:rsid w:val="009C381F"/>
    <w:rsid w:val="00A05057"/>
    <w:rsid w:val="00A93775"/>
    <w:rsid w:val="00B03288"/>
    <w:rsid w:val="00BD7B9E"/>
    <w:rsid w:val="00CB1F2F"/>
    <w:rsid w:val="00E65B41"/>
    <w:rsid w:val="00ED3350"/>
    <w:rsid w:val="00F74E39"/>
    <w:rsid w:val="01453C3D"/>
    <w:rsid w:val="01763F51"/>
    <w:rsid w:val="07E74963"/>
    <w:rsid w:val="07FC0083"/>
    <w:rsid w:val="0AB463B4"/>
    <w:rsid w:val="0D020141"/>
    <w:rsid w:val="0E9C294C"/>
    <w:rsid w:val="0FAE1506"/>
    <w:rsid w:val="0FB57588"/>
    <w:rsid w:val="141C46C1"/>
    <w:rsid w:val="20D04F09"/>
    <w:rsid w:val="287355B1"/>
    <w:rsid w:val="2DE424A6"/>
    <w:rsid w:val="2E377C68"/>
    <w:rsid w:val="2F7B230D"/>
    <w:rsid w:val="339765BE"/>
    <w:rsid w:val="343D4CB1"/>
    <w:rsid w:val="390722AB"/>
    <w:rsid w:val="3AD4617B"/>
    <w:rsid w:val="40175C08"/>
    <w:rsid w:val="41575A43"/>
    <w:rsid w:val="46E94922"/>
    <w:rsid w:val="4AAE3129"/>
    <w:rsid w:val="4C331AB7"/>
    <w:rsid w:val="4CFA0893"/>
    <w:rsid w:val="51292809"/>
    <w:rsid w:val="536E7F15"/>
    <w:rsid w:val="56EC6621"/>
    <w:rsid w:val="576703FB"/>
    <w:rsid w:val="576D2251"/>
    <w:rsid w:val="576E0AC7"/>
    <w:rsid w:val="588F6526"/>
    <w:rsid w:val="618B0EE7"/>
    <w:rsid w:val="62782204"/>
    <w:rsid w:val="64AD637D"/>
    <w:rsid w:val="685F06D3"/>
    <w:rsid w:val="6C634F9A"/>
    <w:rsid w:val="6F1B5142"/>
    <w:rsid w:val="713603BD"/>
    <w:rsid w:val="72016A05"/>
    <w:rsid w:val="7525534B"/>
    <w:rsid w:val="77693FF1"/>
    <w:rsid w:val="7AB12547"/>
    <w:rsid w:val="7E1D44AA"/>
    <w:rsid w:val="7F63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283</Words>
  <Characters>1616</Characters>
  <Lines>13</Lines>
  <Paragraphs>3</Paragraphs>
  <TotalTime>70</TotalTime>
  <ScaleCrop>false</ScaleCrop>
  <LinksUpToDate>false</LinksUpToDate>
  <CharactersWithSpaces>1896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2017-08-31T07:44:00Z</dcterms:created>
  <dc:creator>Administrator</dc:creator>
  <cp:lastModifiedBy>酱酱酱酱</cp:lastModifiedBy>
  <dcterms:modified xsi:type="dcterms:W3CDTF">2023-06-28T03:48:02Z</dcterms:modified>
  <dc:title>NTKO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C1D151DFC7BB4F1D8E93E52FA5A27D68</vt:lpwstr>
  </property>
</Properties>
</file>