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上兴中心</w:t>
      </w:r>
      <w:r>
        <w:rPr>
          <w:rFonts w:hint="eastAsia" w:ascii="宋体" w:hAnsi="宋体" w:eastAsia="宋体" w:cs="宋体"/>
          <w:sz w:val="28"/>
          <w:szCs w:val="28"/>
        </w:rPr>
        <w:t>小学四年级学业质量监测</w:t>
      </w:r>
    </w:p>
    <w:p>
      <w:pPr>
        <w:spacing w:line="440" w:lineRule="exact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t>语文</w:t>
      </w:r>
      <w:r>
        <w:rPr>
          <w:rFonts w:hint="eastAsia" w:ascii="宋体" w:hAnsi="宋体" w:eastAsia="宋体" w:cs="宋体"/>
          <w:sz w:val="28"/>
          <w:szCs w:val="28"/>
        </w:rPr>
        <w:t>学科质量分析报告</w:t>
      </w:r>
    </w:p>
    <w:p>
      <w:pPr>
        <w:spacing w:line="52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内容要求：</w:t>
      </w: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一、测试概况</w:t>
      </w:r>
    </w:p>
    <w:p>
      <w:pPr>
        <w:spacing w:line="500" w:lineRule="exact"/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1.</w:t>
      </w: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测试样本</w:t>
      </w:r>
    </w:p>
    <w:tbl>
      <w:tblPr>
        <w:tblStyle w:val="4"/>
        <w:tblW w:w="8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1"/>
        <w:gridCol w:w="1205"/>
        <w:gridCol w:w="1370"/>
        <w:gridCol w:w="1380"/>
        <w:gridCol w:w="1395"/>
        <w:gridCol w:w="1365"/>
        <w:gridCol w:w="1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班级</w:t>
            </w:r>
          </w:p>
        </w:tc>
        <w:tc>
          <w:tcPr>
            <w:tcW w:w="120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四（1）</w:t>
            </w:r>
          </w:p>
        </w:tc>
        <w:tc>
          <w:tcPr>
            <w:tcW w:w="137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四（2）</w:t>
            </w:r>
          </w:p>
        </w:tc>
        <w:tc>
          <w:tcPr>
            <w:tcW w:w="138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四（3）</w:t>
            </w:r>
          </w:p>
        </w:tc>
        <w:tc>
          <w:tcPr>
            <w:tcW w:w="139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四（4）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四（5）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  <w:t>四（6）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人数</w:t>
            </w:r>
          </w:p>
        </w:tc>
        <w:tc>
          <w:tcPr>
            <w:tcW w:w="120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51</w:t>
            </w:r>
          </w:p>
        </w:tc>
        <w:tc>
          <w:tcPr>
            <w:tcW w:w="137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138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47</w:t>
            </w:r>
          </w:p>
        </w:tc>
        <w:tc>
          <w:tcPr>
            <w:tcW w:w="139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46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43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1" w:type="dxa"/>
            <w:vAlign w:val="center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任教</w:t>
            </w:r>
          </w:p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</w:rPr>
              <w:t>教师</w:t>
            </w:r>
          </w:p>
        </w:tc>
        <w:tc>
          <w:tcPr>
            <w:tcW w:w="120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宣琰</w:t>
            </w:r>
          </w:p>
        </w:tc>
        <w:tc>
          <w:tcPr>
            <w:tcW w:w="137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吴颖妍</w:t>
            </w:r>
          </w:p>
        </w:tc>
        <w:tc>
          <w:tcPr>
            <w:tcW w:w="1380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岑旗兰</w:t>
            </w:r>
          </w:p>
        </w:tc>
        <w:tc>
          <w:tcPr>
            <w:tcW w:w="139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杨迎春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蒋平</w:t>
            </w:r>
          </w:p>
        </w:tc>
        <w:tc>
          <w:tcPr>
            <w:tcW w:w="1365" w:type="dxa"/>
          </w:tcPr>
          <w:p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  <w:lang w:val="en-US" w:eastAsia="zh-CN"/>
              </w:rPr>
              <w:t>董文娟</w:t>
            </w:r>
          </w:p>
        </w:tc>
      </w:tr>
    </w:tbl>
    <w:p>
      <w:pPr>
        <w:spacing w:line="500" w:lineRule="exact"/>
        <w:ind w:firstLine="48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2.总体情况</w:t>
      </w: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请结合数据进行分析。可用统计表、统计图等形式呈现。</w:t>
      </w:r>
    </w:p>
    <w:p>
      <w:pPr>
        <w:spacing w:line="24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694680" cy="3008630"/>
            <wp:effectExtent l="0" t="0" r="0" b="0"/>
            <wp:docPr id="3" name="图片 3" descr="00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0000"/>
                    <pic:cNvPicPr>
                      <a:picLocks noChangeAspect="1"/>
                    </pic:cNvPicPr>
                  </pic:nvPicPr>
                  <pic:blipFill>
                    <a:blip r:embed="rId5"/>
                    <a:srcRect r="1092" b="2087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00" w:lineRule="exact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二、测试结果与分析</w:t>
      </w:r>
    </w:p>
    <w:p>
      <w:pPr>
        <w:spacing w:line="500" w:lineRule="exact"/>
        <w:ind w:firstLine="480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（一）各领域（类型）得分率及问题分析</w:t>
      </w:r>
    </w:p>
    <w:tbl>
      <w:tblPr>
        <w:tblStyle w:val="4"/>
        <w:tblW w:w="95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"/>
        <w:gridCol w:w="928"/>
        <w:gridCol w:w="928"/>
        <w:gridCol w:w="928"/>
        <w:gridCol w:w="929"/>
        <w:gridCol w:w="929"/>
        <w:gridCol w:w="929"/>
        <w:gridCol w:w="929"/>
        <w:gridCol w:w="929"/>
        <w:gridCol w:w="11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题号</w:t>
            </w:r>
          </w:p>
        </w:tc>
        <w:tc>
          <w:tcPr>
            <w:tcW w:w="4642" w:type="dxa"/>
            <w:gridSpan w:val="5"/>
          </w:tcPr>
          <w:p>
            <w:pPr>
              <w:spacing w:line="500" w:lineRule="exact"/>
              <w:ind w:firstLine="1205" w:firstLineChars="5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一、积累</w:t>
            </w:r>
          </w:p>
        </w:tc>
        <w:tc>
          <w:tcPr>
            <w:tcW w:w="2787" w:type="dxa"/>
            <w:gridSpan w:val="3"/>
          </w:tcPr>
          <w:p>
            <w:pPr>
              <w:spacing w:line="500" w:lineRule="exact"/>
              <w:ind w:firstLine="964" w:firstLineChars="400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二、阅读</w:t>
            </w:r>
          </w:p>
        </w:tc>
        <w:tc>
          <w:tcPr>
            <w:tcW w:w="119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三、习作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0" w:hRule="atLeast"/>
        </w:trPr>
        <w:tc>
          <w:tcPr>
            <w:tcW w:w="928" w:type="dxa"/>
          </w:tcPr>
          <w:p>
            <w:pPr>
              <w:spacing w:line="500" w:lineRule="exac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题型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选错误读音</w:t>
            </w:r>
          </w:p>
          <w:p>
            <w:pPr>
              <w:spacing w:line="500" w:lineRule="exact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1-4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选错别字</w:t>
            </w:r>
          </w:p>
          <w:p>
            <w:pPr>
              <w:spacing w:line="500" w:lineRule="exact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5-8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选近义词</w:t>
            </w:r>
          </w:p>
          <w:p>
            <w:pPr>
              <w:spacing w:line="500" w:lineRule="exact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9-12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最恰当词语或者成语</w:t>
            </w:r>
          </w:p>
          <w:p>
            <w:pPr>
              <w:spacing w:line="500" w:lineRule="exact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13-17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经典语言积累</w:t>
            </w:r>
          </w:p>
          <w:p>
            <w:pPr>
              <w:spacing w:line="500" w:lineRule="exact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18-20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阅读</w:t>
            </w:r>
          </w:p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（一）</w:t>
            </w:r>
          </w:p>
          <w:p>
            <w:pPr>
              <w:spacing w:line="500" w:lineRule="exact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21-25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阅读</w:t>
            </w:r>
          </w:p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（二）</w:t>
            </w:r>
          </w:p>
          <w:p>
            <w:pPr>
              <w:spacing w:line="500" w:lineRule="exact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26-30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阅读</w:t>
            </w:r>
          </w:p>
          <w:p>
            <w:pPr>
              <w:spacing w:line="500" w:lineRule="exact"/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（三）</w:t>
            </w:r>
          </w:p>
          <w:p>
            <w:pPr>
              <w:spacing w:line="500" w:lineRule="exact"/>
              <w:rPr>
                <w:rFonts w:hint="default" w:ascii="宋体" w:hAnsi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31</w:t>
            </w:r>
          </w:p>
        </w:tc>
        <w:tc>
          <w:tcPr>
            <w:tcW w:w="1199" w:type="dxa"/>
          </w:tcPr>
          <w:p>
            <w:pPr>
              <w:spacing w:line="500" w:lineRule="exac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习作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>
            <w:pPr>
              <w:spacing w:line="500" w:lineRule="exac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应得分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3408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3408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2272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2840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1704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2804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2804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568</w:t>
            </w:r>
          </w:p>
        </w:tc>
        <w:tc>
          <w:tcPr>
            <w:tcW w:w="119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8520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>
            <w:pPr>
              <w:spacing w:line="500" w:lineRule="exac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实得分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2367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3033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1640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1658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1406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1376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1064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510</w:t>
            </w:r>
          </w:p>
        </w:tc>
        <w:tc>
          <w:tcPr>
            <w:tcW w:w="119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6399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8" w:type="dxa"/>
          </w:tcPr>
          <w:p>
            <w:pPr>
              <w:spacing w:line="500" w:lineRule="exact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  <w:t>得分率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69.4%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88.9%</w:t>
            </w:r>
          </w:p>
        </w:tc>
        <w:tc>
          <w:tcPr>
            <w:tcW w:w="928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72.2%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58.4%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82.5%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49%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37.9%</w:t>
            </w:r>
          </w:p>
        </w:tc>
        <w:tc>
          <w:tcPr>
            <w:tcW w:w="92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89.8%</w:t>
            </w:r>
          </w:p>
        </w:tc>
        <w:tc>
          <w:tcPr>
            <w:tcW w:w="1199" w:type="dxa"/>
          </w:tcPr>
          <w:p>
            <w:pPr>
              <w:spacing w:line="500" w:lineRule="exact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vertAlign w:val="baseline"/>
                <w:lang w:val="en-US" w:eastAsia="zh-CN"/>
              </w:rPr>
              <w:t>75.1%</w:t>
            </w:r>
          </w:p>
        </w:tc>
      </w:tr>
    </w:tbl>
    <w:p>
      <w:pPr>
        <w:spacing w:line="500" w:lineRule="exac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（二）典型题目（错题）分析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（1）积累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73025</wp:posOffset>
            </wp:positionV>
            <wp:extent cx="5746750" cy="603250"/>
            <wp:effectExtent l="0" t="0" r="6350" b="6350"/>
            <wp:wrapSquare wrapText="bothSides"/>
            <wp:docPr id="1" name="图片 1" descr="b6c86852dcc7a2876ab7fc0f5920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6c86852dcc7a2876ab7fc0f59203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67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得分率：61.6%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错误原因：曝晒的正确读音是pù shài，部分学生记忆不准确，只读字形的半边，误认为bào shài才是对的。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63500</wp:posOffset>
            </wp:positionV>
            <wp:extent cx="5753100" cy="414020"/>
            <wp:effectExtent l="0" t="0" r="0" b="5080"/>
            <wp:wrapSquare wrapText="bothSides"/>
            <wp:docPr id="2" name="图片 2" descr="53d868bbb6cf530f3c5dd6b4e79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3d868bbb6cf530f3c5dd6b4e7941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得分率：51.1%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错误原因：学生对多音字的不同读音用法不熟悉，误以为薄雾的读音不对。薄表示微、少、弱的时候读bó，例如薄雾，而当它表示扁平物体上下两面之间的距离小的时候读  báo，例如薄饼。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109220</wp:posOffset>
            </wp:positionV>
            <wp:extent cx="5732145" cy="493395"/>
            <wp:effectExtent l="0" t="0" r="1905" b="1905"/>
            <wp:wrapSquare wrapText="bothSides"/>
            <wp:docPr id="7" name="图片 7" descr="369140aeaed3369f0083b298be604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69140aeaed3369f0083b298be6048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错误率：37.3%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错误原因：学生对近义词的意思理解不到位。慰藉表示安慰的意思，最初出现在第三课《天窗》的第四段。蕴藉是指言语文字含蓄而不显露，与题目意思不符。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79375</wp:posOffset>
            </wp:positionV>
            <wp:extent cx="5744845" cy="391795"/>
            <wp:effectExtent l="0" t="0" r="8255" b="8255"/>
            <wp:wrapSquare wrapText="bothSides"/>
            <wp:docPr id="9" name="图片 9" descr="36f406faefbaef32f8ce9dc29e14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6f406faefbaef32f8ce9dc29e148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9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错误率：27.5%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典型错误：A、C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错误原因：学生对词语意思理解欠缺，缺少对固定搭配的积累。防备主要指做好防范，例如对坏人多防备。戒备主要指对人怀有戒心而加以防备，；例如皇宫戒备森严。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54610</wp:posOffset>
            </wp:positionV>
            <wp:extent cx="5743575" cy="413385"/>
            <wp:effectExtent l="0" t="0" r="9525" b="5715"/>
            <wp:wrapSquare wrapText="bothSides"/>
            <wp:docPr id="10" name="图片 10" descr="10fba3bc65ee541bdb31b3458971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fba3bc65ee541bdb31b34589718a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错误率：64.4%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典型错误：B、C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错误原因：学生对词语搭配不熟悉，改善常与条件、关系、生活相配；改进常与技术手段、工艺、系统搭配；改变常与作风、态度相配。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38100</wp:posOffset>
            </wp:positionV>
            <wp:extent cx="5744210" cy="419735"/>
            <wp:effectExtent l="0" t="0" r="8890" b="18415"/>
            <wp:wrapSquare wrapText="bothSides"/>
            <wp:docPr id="11" name="图片 11" descr="2b759710fa0629b0e8e0e35cd9b95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b759710fa0629b0e8e0e35cd9b950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4210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错误率：40.9%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典型错误：B、D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错误原因：学生没有读懂语境的意思，再加上对部分词义不理解，导致选项错误。局促不安是指因为拘束而心神不安的样子。坐立不安是指心情烦躁不安，联系语境，在这是指此人内心紧张、不自然。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35560</wp:posOffset>
            </wp:positionV>
            <wp:extent cx="5743575" cy="908050"/>
            <wp:effectExtent l="0" t="0" r="9525" b="6350"/>
            <wp:wrapSquare wrapText="bothSides"/>
            <wp:docPr id="8" name="图片 8" descr="824c035a0b8e2c916ccad6fba28ac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4c035a0b8e2c916ccad6fba28ac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错误率：68%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错误原因：学生对诗的题材分类不够明确。正确答案的阳关是地名，容易让学生误以为这是和边塞有关的地点，所以没有选择D，C 选项中的“穿金甲”“楼兰”等，学生没有学过，对诗意不够理解，所以分辨不出来这是和边塞有关的诗句。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414655</wp:posOffset>
            </wp:positionV>
            <wp:extent cx="5740400" cy="1282065"/>
            <wp:effectExtent l="0" t="0" r="0" b="0"/>
            <wp:wrapSquare wrapText="bothSides"/>
            <wp:docPr id="4" name="图片 4" descr="753bddc625098f01e3f8e0db156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3bddc625098f01e3f8e0db1560204"/>
                    <pic:cNvPicPr>
                      <a:picLocks noChangeAspect="1"/>
                    </pic:cNvPicPr>
                  </pic:nvPicPr>
                  <pic:blipFill>
                    <a:blip r:embed="rId13"/>
                    <a:srcRect b="10067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（2）阅读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错误率：37.7%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错误原因：学生习惯性联系上文，第10段主持人问“这能说明您的成功之道吗？”学生误以为垫脚石指的就是成功，而忽略了前文一直在描述的诚信内容，思考不够深入。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22225</wp:posOffset>
            </wp:positionV>
            <wp:extent cx="5734050" cy="1064895"/>
            <wp:effectExtent l="0" t="0" r="0" b="1905"/>
            <wp:wrapSquare wrapText="bothSides"/>
            <wp:docPr id="5" name="图片 5" descr="3a8ada33da4016c178827fd34f308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a8ada33da4016c178827fd34f308e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错误率：56.7%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对语句理解不到位，前半句“道德常常能弥补智慧的缺陷”明显指道德的重要性，后半句“智慧却永远填补不了道德的空白”，学生理解起来较为困难，想当然的理解为拥有道德会获得成功，问题答案太绝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2540</wp:posOffset>
            </wp:positionV>
            <wp:extent cx="5745480" cy="1165225"/>
            <wp:effectExtent l="0" t="0" r="7620" b="15875"/>
            <wp:wrapSquare wrapText="bothSides"/>
            <wp:docPr id="6" name="图片 6" descr="b63ee15c017a1414dab6b6819a5f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63ee15c017a1414dab6b6819a5f97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错误率：52.8%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典型错误：C、D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错误原因：学生对文章理解不够深入，B选项需要稍微思考一下，算出概率并逃票省钱这件事不能说聪明，这是一件性质恶劣的事件。错误点在于形容词聪明，选错的学生理解产生了偏差。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59055</wp:posOffset>
            </wp:positionV>
            <wp:extent cx="5754370" cy="1492885"/>
            <wp:effectExtent l="0" t="0" r="17780" b="12065"/>
            <wp:wrapSquare wrapText="bothSides"/>
            <wp:docPr id="12" name="图片 12" descr="5535fd6cd9ca40fbe99da4e37bc2c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535fd6cd9ca40fbe99da4e37bc2c3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错误率：69.7%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错误原因：学生读文章不够仔细，没能在短时间内迅速提炼出关键信息，成功的关键是道德，而不是坚持，找答案没有根据，想当然的做出选项。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50800</wp:posOffset>
            </wp:positionV>
            <wp:extent cx="5743575" cy="1110615"/>
            <wp:effectExtent l="0" t="0" r="9525" b="13335"/>
            <wp:wrapSquare wrapText="bothSides"/>
            <wp:docPr id="13" name="图片 13" descr="22b3aebc420b0e24af73ae0770f9a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b3aebc420b0e24af73ae0770f9a8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错误率：37.7%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错误原因：学生对说明文的理解浮于表面，A选项错在这并不是主要目的，列举事例是为了引出蓝藻，所以B、C、D都是对的。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54610</wp:posOffset>
            </wp:positionV>
            <wp:extent cx="5743575" cy="1079500"/>
            <wp:effectExtent l="0" t="0" r="9525" b="6350"/>
            <wp:wrapSquare wrapText="bothSides"/>
            <wp:docPr id="14" name="图片 14" descr="8edd11883ac70ee1c106f5d9329c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edd11883ac70ee1c106f5d9329c84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错误率：39.8%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错误原因：A、B选项都是片面的，所以极少数学生选择，错误主要集中在C选项上，前半句理解没有问题，错在后半句要节约使用，学生没能理解词语意思，认为用之不竭中的“竭”是枯竭的意思，所以误选C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42545</wp:posOffset>
            </wp:positionV>
            <wp:extent cx="5743575" cy="1217930"/>
            <wp:effectExtent l="0" t="0" r="9525" b="1270"/>
            <wp:wrapSquare wrapText="bothSides"/>
            <wp:docPr id="15" name="图片 15" descr="77e2f1183a3c08caad224c95139d6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7e2f1183a3c08caad224c95139d6f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错误率：46.1%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对说明方法掌握不够熟练，不能很快的辨别出来。1000和5000很明显是列数字，“相当于......”这句话其实是把前后的事物进行比较，用了作比较的说明方法，学生做题时误把“据估计”看成举例子，所以做出错误判断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55880</wp:posOffset>
            </wp:positionV>
            <wp:extent cx="5758815" cy="1056640"/>
            <wp:effectExtent l="0" t="0" r="13335" b="10160"/>
            <wp:wrapSquare wrapText="bothSides"/>
            <wp:docPr id="16" name="图片 16" descr="54574c4d85b0a56318237c9c63db0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4574c4d85b0a56318237c9c63db09d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05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错误率：26.1%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典型错误：B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阅读时不够仔细，第7段中“另一种叫管链藻的固氮蓝藻，固氮效率更高，使水稻增产2.7倍，这是固氮效率最高的一种了”表示管链藻是固氮效率最高的一种，所以明显D错误。第7段“在稻田中繁殖固氮蓝藻中的固氮鱼腥藻”和“科学家在稻田中繁殖了另一种叫管链藻的固氮蓝藻”都表明固氮鱼腥藻和管链藻都属于固氮蓝藻，所以B 正确。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default" w:ascii="宋体" w:hAnsi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62230</wp:posOffset>
            </wp:positionV>
            <wp:extent cx="5750560" cy="1113790"/>
            <wp:effectExtent l="0" t="0" r="2540" b="10160"/>
            <wp:wrapSquare wrapText="bothSides"/>
            <wp:docPr id="17" name="图片 17" descr="60bc11860d095aca4fa1aefcd1dc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60bc11860d095aca4fa1aefcd1dc79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4"/>
          <w:lang w:val="en-US" w:eastAsia="zh-CN"/>
        </w:rPr>
        <w:t>错误率：37.7%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典型错误：D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误原因：学生的综合概括能力薄弱，本文的主要内容其实就是对全文的总结。D选项只是对文中第6-8的概括，前面第1-2段是蓝藻的历史，第3-4段是蓝藻的特点，第5段是蓝藻的种类。所以应该选择B，其它三个选项都太片面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（3）习作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主要出现的几大问题：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字数不够，后面空行太多。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整个经历就像流水账一样，口水话太多。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语言平铺直叙，缺少好词好句的运用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错别字较多，卷面糊涂，不干净。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语句不够通顺，标点符号使用不到位。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234315</wp:posOffset>
            </wp:positionV>
            <wp:extent cx="5752465" cy="4316095"/>
            <wp:effectExtent l="0" t="0" r="635" b="8255"/>
            <wp:wrapSquare wrapText="bothSides"/>
            <wp:docPr id="18" name="图片 18" descr="881458fd6695777b776cfa73f48f5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881458fd6695777b776cfa73f48f58e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cs="宋体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4337685</wp:posOffset>
            </wp:positionV>
            <wp:extent cx="5752465" cy="4316095"/>
            <wp:effectExtent l="0" t="0" r="635" b="8255"/>
            <wp:wrapSquare wrapText="bothSides"/>
            <wp:docPr id="20" name="图片 20" descr="1841eae16dfb9564c4c0a7021cea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841eae16dfb9564c4c0a7021ceac8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8"/>
          <w:szCs w:val="28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-320040</wp:posOffset>
            </wp:positionV>
            <wp:extent cx="5752465" cy="4316095"/>
            <wp:effectExtent l="0" t="0" r="635" b="8255"/>
            <wp:wrapSquare wrapText="bothSides"/>
            <wp:docPr id="19" name="图片 19" descr="aeb5a9588c7a81fd1d42958289be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eb5a9588c7a81fd1d42958289be5b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三、测试成效分析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（一）主要成效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我校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/>
          <w:sz w:val="24"/>
          <w:szCs w:val="24"/>
        </w:rPr>
        <w:t>年级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284名</w:t>
      </w:r>
      <w:r>
        <w:rPr>
          <w:rFonts w:hint="eastAsia" w:ascii="Times New Roman" w:hAnsi="Times New Roman"/>
          <w:sz w:val="24"/>
          <w:szCs w:val="24"/>
        </w:rPr>
        <w:t>学生参加本次语文测试，在考试中大部分学生能认真对待，做到卷面整洁，书写工整。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从本次考试中学生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完成</w:t>
      </w:r>
      <w:r>
        <w:rPr>
          <w:rFonts w:hint="eastAsia" w:ascii="Times New Roman" w:hAnsi="Times New Roman"/>
          <w:sz w:val="24"/>
          <w:szCs w:val="24"/>
        </w:rPr>
        <w:t>的综合情况来看，大部分学生对基础知识的掌握还是比较理想的，得分率较高，说明老师们在平时对知识点的训练抓的很紧，学生能多读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sz w:val="24"/>
          <w:szCs w:val="24"/>
        </w:rPr>
        <w:t>多练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sz w:val="24"/>
          <w:szCs w:val="24"/>
        </w:rPr>
        <w:t>多巩固，但同时也存在着审题能力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不高</w:t>
      </w:r>
      <w:r>
        <w:rPr>
          <w:rFonts w:hint="eastAsia" w:ascii="Times New Roman" w:hAnsi="Times New Roman"/>
          <w:sz w:val="24"/>
          <w:szCs w:val="24"/>
        </w:rPr>
        <w:t>，粗心，不注意检查的不良现象造成了失分的后果，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特别是阅读中的第二篇，得分率极低，说明学生的理解和提炼信息能力还有待提高。</w:t>
      </w:r>
      <w:r>
        <w:rPr>
          <w:rFonts w:hint="eastAsia" w:ascii="Times New Roman" w:hAnsi="Times New Roman"/>
          <w:sz w:val="24"/>
          <w:szCs w:val="24"/>
        </w:rPr>
        <w:t>本次质量检测比较客观的反映了我校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四</w:t>
      </w:r>
      <w:r>
        <w:rPr>
          <w:rFonts w:hint="eastAsia" w:ascii="Times New Roman" w:hAnsi="Times New Roman"/>
          <w:sz w:val="24"/>
          <w:szCs w:val="24"/>
        </w:rPr>
        <w:t>年级语文的教学质量，具体情况如下。</w:t>
      </w:r>
    </w:p>
    <w:tbl>
      <w:tblPr>
        <w:tblStyle w:val="4"/>
        <w:tblW w:w="90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1185"/>
        <w:gridCol w:w="1262"/>
        <w:gridCol w:w="1134"/>
        <w:gridCol w:w="1134"/>
        <w:gridCol w:w="1134"/>
        <w:gridCol w:w="1134"/>
        <w:gridCol w:w="11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学科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应考人数</w:t>
            </w:r>
          </w:p>
        </w:tc>
        <w:tc>
          <w:tcPr>
            <w:tcW w:w="12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实考人数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最高分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最低分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平均分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优秀率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及格率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语文</w:t>
            </w:r>
          </w:p>
        </w:tc>
        <w:tc>
          <w:tcPr>
            <w:tcW w:w="118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284</w:t>
            </w:r>
          </w:p>
        </w:tc>
        <w:tc>
          <w:tcPr>
            <w:tcW w:w="1262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284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93.5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69.81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7.77%</w:t>
            </w:r>
          </w:p>
        </w:tc>
        <w:tc>
          <w:tcPr>
            <w:tcW w:w="1134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default" w:ascii="Times New Roman" w:hAnsi="宋体" w:eastAsia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Times New Roman" w:hAnsi="宋体"/>
                <w:sz w:val="24"/>
                <w:szCs w:val="24"/>
                <w:vertAlign w:val="baseline"/>
                <w:lang w:val="en-US" w:eastAsia="zh-CN"/>
              </w:rPr>
              <w:t>82.33%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（二）教学问题与成因分析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b/>
          <w:bCs/>
          <w:sz w:val="24"/>
          <w:szCs w:val="24"/>
        </w:rPr>
        <w:t>存在的问题</w:t>
      </w:r>
      <w:r>
        <w:rPr>
          <w:rFonts w:hint="eastAsia" w:ascii="Times New Roman" w:hAnsi="宋体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部分学生</w:t>
      </w:r>
      <w:r>
        <w:rPr>
          <w:rFonts w:hint="eastAsia" w:ascii="Times New Roman" w:hAnsi="宋体"/>
          <w:sz w:val="24"/>
          <w:szCs w:val="24"/>
          <w:lang w:val="en-US" w:eastAsia="zh-CN"/>
        </w:rPr>
        <w:t>对基础知识的掌握不牢固，比如多音字，不同读音的用法模棱两可，造成大量失分。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学生</w:t>
      </w:r>
      <w:r>
        <w:rPr>
          <w:rFonts w:hint="eastAsia" w:ascii="Times New Roman" w:hAnsi="宋体"/>
          <w:sz w:val="24"/>
          <w:szCs w:val="24"/>
          <w:lang w:val="en-US" w:eastAsia="zh-CN"/>
        </w:rPr>
        <w:t>做题生搬硬套，不会举一反三。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sz w:val="24"/>
          <w:szCs w:val="24"/>
        </w:rPr>
        <w:t>有些题型训练不到位，</w:t>
      </w:r>
      <w:r>
        <w:rPr>
          <w:rFonts w:hint="eastAsia" w:ascii="Times New Roman" w:hAnsi="宋体"/>
          <w:sz w:val="24"/>
          <w:szCs w:val="24"/>
          <w:lang w:val="en-US" w:eastAsia="zh-CN"/>
        </w:rPr>
        <w:t>教师没有重新复习一遍，导致一些</w:t>
      </w:r>
      <w:r>
        <w:rPr>
          <w:rFonts w:hint="eastAsia" w:ascii="Times New Roman" w:hAnsi="宋体"/>
          <w:sz w:val="24"/>
          <w:szCs w:val="24"/>
        </w:rPr>
        <w:t>学生失误多。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 w:ascii="Times New Roman" w:hAnsi="宋体" w:eastAsia="宋体"/>
          <w:sz w:val="24"/>
          <w:szCs w:val="24"/>
          <w:lang w:val="en-US" w:eastAsia="zh-CN"/>
        </w:rPr>
      </w:pPr>
      <w:r>
        <w:rPr>
          <w:rFonts w:hint="eastAsia" w:ascii="Times New Roman" w:hAnsi="宋体"/>
          <w:sz w:val="24"/>
          <w:szCs w:val="24"/>
          <w:lang w:val="en-US" w:eastAsia="zh-CN"/>
        </w:rPr>
        <w:t>学困生数量较多。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 w:ascii="Times New Roman" w:hAnsi="宋体" w:eastAsia="宋体"/>
          <w:sz w:val="24"/>
          <w:szCs w:val="24"/>
          <w:lang w:val="en-US" w:eastAsia="zh-CN"/>
        </w:rPr>
      </w:pPr>
      <w:r>
        <w:rPr>
          <w:rFonts w:hint="eastAsia" w:ascii="Times New Roman" w:hAnsi="宋体"/>
          <w:sz w:val="24"/>
          <w:szCs w:val="24"/>
          <w:lang w:val="en-US" w:eastAsia="zh-CN"/>
        </w:rPr>
        <w:t>学生的课外阅读量太少，导致做题来不及，还没有理解题目的意思就匆匆选择。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default" w:ascii="Times New Roman" w:hAnsi="宋体" w:eastAsia="宋体"/>
          <w:sz w:val="24"/>
          <w:szCs w:val="24"/>
          <w:lang w:val="en-US" w:eastAsia="zh-CN"/>
        </w:rPr>
      </w:pPr>
      <w:r>
        <w:rPr>
          <w:rFonts w:hint="eastAsia" w:ascii="Times New Roman" w:hAnsi="宋体"/>
          <w:sz w:val="24"/>
          <w:szCs w:val="24"/>
          <w:lang w:val="en-US" w:eastAsia="zh-CN"/>
        </w:rPr>
        <w:t>习作上佳作太少，文笔平平，大都是流水账，缺少新颖的构思。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宋体"/>
          <w:b/>
          <w:bCs/>
          <w:sz w:val="24"/>
          <w:szCs w:val="24"/>
        </w:rPr>
        <w:t>原因分析</w:t>
      </w:r>
      <w:r>
        <w:rPr>
          <w:rFonts w:hint="eastAsia" w:ascii="Times New Roman" w:hAnsi="宋体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学生的审题能力还要加强，如阅读题很多学生没有认真读短文，在没读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完整</w:t>
      </w:r>
      <w:r>
        <w:rPr>
          <w:rFonts w:hint="eastAsia" w:ascii="Times New Roman" w:hAnsi="Times New Roman"/>
          <w:sz w:val="24"/>
          <w:szCs w:val="24"/>
        </w:rPr>
        <w:t>的情况下就开始做题目，所以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在结合课文内容部分失分较多。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对于课内阅读除了背诵之外，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还需要多渗透具体的诗句意思和背景，例如19题的边塞诗选择中，学生不理解诗的意思，所以选项困难。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同时还发现我们的学生缺乏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较好的</w:t>
      </w:r>
      <w:r>
        <w:rPr>
          <w:rFonts w:hint="eastAsia" w:ascii="Times New Roman" w:hAnsi="Times New Roman"/>
          <w:sz w:val="24"/>
          <w:szCs w:val="24"/>
        </w:rPr>
        <w:t>语文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素养</w:t>
      </w:r>
      <w:r>
        <w:rPr>
          <w:rFonts w:hint="eastAsia" w:ascii="Times New Roman" w:hAnsi="Times New Roman"/>
          <w:sz w:val="24"/>
          <w:szCs w:val="24"/>
        </w:rPr>
        <w:t>，掌握的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好词好句</w:t>
      </w:r>
      <w:r>
        <w:rPr>
          <w:rFonts w:hint="eastAsia" w:ascii="Times New Roman" w:hAnsi="Times New Roman"/>
          <w:sz w:val="24"/>
          <w:szCs w:val="24"/>
        </w:rPr>
        <w:t>不丰富，在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习作</w:t>
      </w:r>
      <w:r>
        <w:rPr>
          <w:rFonts w:hint="eastAsia" w:ascii="Times New Roman" w:hAnsi="Times New Roman"/>
          <w:sz w:val="24"/>
          <w:szCs w:val="24"/>
        </w:rPr>
        <w:t>中就有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反映。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学生的思维表达力还有局限性，视野不开阔</w:t>
      </w:r>
      <w:r>
        <w:rPr>
          <w:rFonts w:hint="eastAsia" w:ascii="Times New Roman" w:hAnsi="Times New Roman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ascii="Times New Roman" w:hAnsi="宋体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纵观这次考试</w:t>
      </w:r>
      <w:r>
        <w:rPr>
          <w:rFonts w:hint="eastAsia" w:ascii="Times New Roman" w:hAnsi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/>
          <w:sz w:val="24"/>
          <w:szCs w:val="24"/>
        </w:rPr>
        <w:t>今后还要在基础练习方面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sz w:val="24"/>
          <w:szCs w:val="24"/>
        </w:rPr>
        <w:t>阅读分析方面和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习作</w:t>
      </w:r>
      <w:r>
        <w:rPr>
          <w:rFonts w:hint="eastAsia" w:ascii="Times New Roman" w:hAnsi="Times New Roman"/>
          <w:sz w:val="24"/>
          <w:szCs w:val="24"/>
        </w:rPr>
        <w:t>方面多下功夫，要多读多练多写，争取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提高学生对词句段的运用能力。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四、基于数据分析的教学改进建议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（提出改进教学、提升教学质量的具体举措。</w:t>
      </w:r>
      <w:r>
        <w:rPr>
          <w:rFonts w:hint="eastAsia" w:ascii="宋体" w:hAnsi="宋体" w:cs="宋体"/>
          <w:sz w:val="28"/>
          <w:szCs w:val="28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1.</w:t>
      </w:r>
      <w:r>
        <w:rPr>
          <w:rFonts w:hint="eastAsia" w:ascii="Times New Roman" w:hAnsi="Times New Roman"/>
          <w:b/>
          <w:bCs/>
          <w:sz w:val="24"/>
          <w:szCs w:val="24"/>
        </w:rPr>
        <w:t>创造高效课堂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双减政策下，务必提高课堂效率，这要求我们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教师</w:t>
      </w:r>
      <w:r>
        <w:rPr>
          <w:rFonts w:hint="eastAsia" w:ascii="Times New Roman" w:hAnsi="Times New Roman"/>
          <w:b w:val="0"/>
          <w:bCs w:val="0"/>
          <w:sz w:val="24"/>
          <w:szCs w:val="24"/>
        </w:rPr>
        <w:t>课前备课要精准、优化。课堂效率是课堂教学的生命，教师在备课中应有针对的备课，在教学中也应有针对性的教学。在教学中应看到学生的个体差异，承认学生的能力差别，做到因材施教，分类指导。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eastAsia" w:ascii="Times New Roman" w:hAnsi="Times New Roman"/>
          <w:b/>
          <w:bCs/>
          <w:sz w:val="24"/>
          <w:szCs w:val="24"/>
        </w:rPr>
      </w:pP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2.</w:t>
      </w:r>
      <w:r>
        <w:rPr>
          <w:rFonts w:hint="eastAsia" w:ascii="Times New Roman" w:hAnsi="Times New Roman"/>
          <w:b/>
          <w:bCs/>
          <w:sz w:val="24"/>
          <w:szCs w:val="24"/>
        </w:rPr>
        <w:t>注重课堂评价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b w:val="0"/>
          <w:bCs w:val="0"/>
          <w:sz w:val="24"/>
          <w:szCs w:val="24"/>
        </w:rPr>
        <w:t>多表扬学生，让学生充分意识到自己的优点，促使学生在老师的表扬下继续发扬这种优点。同时要特别注意培养那些内向、胆小的学生的自信心。在我们的学生中有一些学生，他们的成绩一般、上课认真听讲、也按时完成作业，但上课回答问题时，声音很小，或从不主动回答问题。这样的学生其实是有很大潜力的，只要我们老师抓住机会，适时表扬，他们的成绩肯定会有一个飞跃。另外，要让学生学会正确地评价自己、了解自己、认识自我、有利于增强学习信心，有利于学生体会自我的价值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  <w:t>3.</w:t>
      </w:r>
      <w:r>
        <w:rPr>
          <w:rFonts w:hint="eastAsia" w:ascii="Times New Roman" w:hAnsi="Times New Roman"/>
          <w:b/>
          <w:bCs/>
          <w:sz w:val="24"/>
          <w:szCs w:val="24"/>
          <w:lang w:val="en-US" w:eastAsia="zh-CN"/>
        </w:rPr>
        <w:t>关注学困生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Times New Roman" w:hAnsi="Times New Roman"/>
          <w:b w:val="0"/>
          <w:bCs w:val="0"/>
          <w:sz w:val="24"/>
          <w:szCs w:val="24"/>
          <w:lang w:val="en-US" w:eastAsia="zh-CN"/>
        </w:rPr>
      </w:pPr>
      <w:r>
        <w:rPr>
          <w:rFonts w:hint="default" w:ascii="Times New Roman" w:hAnsi="Times New Roman"/>
          <w:b w:val="0"/>
          <w:bCs w:val="0"/>
          <w:sz w:val="24"/>
          <w:szCs w:val="24"/>
          <w:lang w:val="en-US" w:eastAsia="zh-CN"/>
        </w:rPr>
        <w:t>在教学过程中，要求全体学生完全掌握所学的知识是不现实的，总会有那么几个学生在学习上有困难跟不上其他同学。教师决不放弃每一位学生，不仅要帮助学生解决学习上的疑难问题，而且更要帮助学生解决思想问题。</w:t>
      </w:r>
      <w:r>
        <w:rPr>
          <w:rFonts w:hint="eastAsia" w:ascii="Times New Roman" w:hAnsi="Times New Roman"/>
          <w:b w:val="0"/>
          <w:bCs w:val="0"/>
          <w:sz w:val="24"/>
          <w:szCs w:val="24"/>
          <w:lang w:val="en-US" w:eastAsia="zh-CN"/>
        </w:rPr>
        <w:t>教师可以采取以下做法</w:t>
      </w:r>
      <w:r>
        <w:rPr>
          <w:rFonts w:hint="default" w:ascii="Times New Roman" w:hAnsi="Times New Roman"/>
          <w:b w:val="0"/>
          <w:bCs w:val="0"/>
          <w:sz w:val="24"/>
          <w:szCs w:val="24"/>
          <w:lang w:val="en-US" w:eastAsia="zh-CN"/>
        </w:rPr>
        <w:t xml:space="preserve">(1)建立后进生成长档案；(2)教师对班中的后进学生做到心中有底，教学时要分层教学；(3)教师利用课余时间对后进学生进行个别辅导；(4)经常与后进学生谈心，鼓励他们克服心理障碍，只要他们有所进步，就给予肯定和鼓励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2" w:firstLineChars="200"/>
        <w:textAlignment w:val="auto"/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</w:pPr>
      <w:r>
        <w:rPr>
          <w:rFonts w:hint="default" w:ascii="Times New Roman" w:hAnsi="Times New Roman"/>
          <w:b/>
          <w:bCs/>
          <w:sz w:val="24"/>
          <w:szCs w:val="24"/>
          <w:lang w:val="en-US" w:eastAsia="zh-CN"/>
        </w:rPr>
        <w:t>4.丰富语言积累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Times New Roman" w:hAnsi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/>
          <w:sz w:val="24"/>
          <w:szCs w:val="24"/>
          <w:lang w:val="en-US" w:eastAsia="zh-CN"/>
        </w:rPr>
        <w:t>积累对提高学生的整体素质起着至关重要的作用。不熟背、背诵、博览大量的诗文，不进行相当数量的练笔，要想学会读写是不可能的。课内的积累，主要是在通读中积累，如描写人物、景物的词语；细节描写具体生动的句子；运用了修辞手法的句子。课外的积累，可充分利用班级图书角，组织学生开展丰富多彩的读书活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动。让学生</w:t>
      </w:r>
      <w:r>
        <w:rPr>
          <w:rFonts w:hint="default" w:ascii="Times New Roman" w:hAnsi="Times New Roman"/>
          <w:sz w:val="24"/>
          <w:szCs w:val="24"/>
          <w:lang w:val="en-US" w:eastAsia="zh-CN"/>
        </w:rPr>
        <w:t>多读书，爱读书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kern w:val="0"/>
          <w:sz w:val="28"/>
          <w:szCs w:val="28"/>
        </w:rPr>
        <w:t>五、对本次命题的建议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Times New Roman" w:hAnsi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本次考试总分100分</w:t>
      </w:r>
      <w:r>
        <w:rPr>
          <w:rFonts w:hint="eastAsia" w:ascii="Times New Roman" w:hAnsi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/>
          <w:sz w:val="24"/>
          <w:szCs w:val="24"/>
        </w:rPr>
        <w:t>考试时间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70</w:t>
      </w:r>
      <w:r>
        <w:rPr>
          <w:rFonts w:hint="eastAsia" w:ascii="Times New Roman" w:hAnsi="Times New Roman"/>
          <w:sz w:val="24"/>
          <w:szCs w:val="24"/>
        </w:rPr>
        <w:t>分钟，共设了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3</w:t>
      </w:r>
      <w:r>
        <w:rPr>
          <w:rFonts w:hint="eastAsia" w:ascii="Times New Roman" w:hAnsi="Times New Roman"/>
          <w:sz w:val="24"/>
          <w:szCs w:val="24"/>
        </w:rPr>
        <w:t>个板块</w:t>
      </w:r>
      <w:r>
        <w:rPr>
          <w:rFonts w:hint="eastAsia" w:ascii="Times New Roman" w:hAnsi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31个小</w:t>
      </w:r>
      <w:r>
        <w:rPr>
          <w:rFonts w:hint="eastAsia" w:ascii="Times New Roman" w:hAnsi="Times New Roman"/>
          <w:sz w:val="24"/>
          <w:szCs w:val="24"/>
        </w:rPr>
        <w:t>题</w:t>
      </w:r>
      <w:r>
        <w:rPr>
          <w:rFonts w:hint="eastAsia" w:ascii="Times New Roman" w:hAnsi="Times New Roman"/>
          <w:sz w:val="24"/>
          <w:szCs w:val="24"/>
          <w:lang w:eastAsia="zh-CN"/>
        </w:rPr>
        <w:t>。</w:t>
      </w:r>
      <w:r>
        <w:rPr>
          <w:rFonts w:hint="eastAsia" w:ascii="Times New Roman" w:hAnsi="Times New Roman"/>
          <w:sz w:val="24"/>
          <w:szCs w:val="24"/>
        </w:rPr>
        <w:t>第一板块是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积累部分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考察学生的生字掌握和近义词、多音字的情况。</w:t>
      </w:r>
      <w:r>
        <w:rPr>
          <w:rFonts w:hint="eastAsia" w:ascii="Times New Roman" w:hAnsi="Times New Roman"/>
          <w:sz w:val="24"/>
          <w:szCs w:val="24"/>
        </w:rPr>
        <w:t>第二板块是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阅读部分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考两篇课外阅读，考察学生的文本分析能力。</w:t>
      </w:r>
      <w:r>
        <w:rPr>
          <w:rFonts w:hint="eastAsia" w:ascii="Times New Roman" w:hAnsi="Times New Roman"/>
          <w:sz w:val="24"/>
          <w:szCs w:val="24"/>
        </w:rPr>
        <w:t>第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三</w:t>
      </w:r>
      <w:r>
        <w:rPr>
          <w:rFonts w:hint="eastAsia" w:ascii="Times New Roman" w:hAnsi="Times New Roman"/>
          <w:sz w:val="24"/>
          <w:szCs w:val="24"/>
        </w:rPr>
        <w:t>板块是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习作表达部分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考察学生的字词句综合运用情况。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Times New Roman" w:hAnsi="Times New Roman" w:eastAsia="宋体"/>
          <w:sz w:val="24"/>
          <w:szCs w:val="24"/>
          <w:lang w:val="en-US" w:eastAsia="zh-CN"/>
        </w:rPr>
      </w:pPr>
      <w:r>
        <w:rPr>
          <w:rFonts w:hint="eastAsia" w:ascii="Times New Roman" w:hAnsi="Times New Roman"/>
          <w:sz w:val="24"/>
          <w:szCs w:val="24"/>
        </w:rPr>
        <w:t>知识覆盖面较广，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题</w:t>
      </w:r>
      <w:r>
        <w:rPr>
          <w:rFonts w:hint="eastAsia" w:ascii="Times New Roman" w:hAnsi="Times New Roman"/>
          <w:sz w:val="24"/>
          <w:szCs w:val="24"/>
        </w:rPr>
        <w:t>量大，贴近学生生活，既注重对学生基础知识的考查，又注重对学生各方面能力的检测，体现了注重基础，注重能力联系生活实际的原则，汉字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sz w:val="24"/>
          <w:szCs w:val="24"/>
        </w:rPr>
        <w:t>词语</w:t>
      </w:r>
      <w:r>
        <w:rPr>
          <w:rFonts w:hint="eastAsia" w:ascii="Times New Roman" w:hAnsi="Times New Roman"/>
          <w:sz w:val="24"/>
          <w:szCs w:val="24"/>
          <w:lang w:eastAsia="zh-CN"/>
        </w:rPr>
        <w:t>、</w:t>
      </w:r>
      <w:r>
        <w:rPr>
          <w:rFonts w:hint="eastAsia" w:ascii="Times New Roman" w:hAnsi="Times New Roman"/>
          <w:sz w:val="24"/>
          <w:szCs w:val="24"/>
        </w:rPr>
        <w:t>句子注重基础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考察</w:t>
      </w:r>
      <w:r>
        <w:rPr>
          <w:rFonts w:hint="eastAsia" w:ascii="Times New Roman" w:hAnsi="Times New Roman"/>
          <w:sz w:val="24"/>
          <w:szCs w:val="24"/>
        </w:rPr>
        <w:t>，阅读激发学生兴趣，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习作</w:t>
      </w:r>
      <w:r>
        <w:rPr>
          <w:rFonts w:hint="eastAsia" w:ascii="Times New Roman" w:hAnsi="Times New Roman"/>
          <w:sz w:val="24"/>
          <w:szCs w:val="24"/>
        </w:rPr>
        <w:t>贴近生活，我认为这次的试卷</w:t>
      </w:r>
      <w:r>
        <w:rPr>
          <w:rFonts w:hint="eastAsia" w:ascii="Times New Roman" w:hAnsi="Times New Roman"/>
          <w:sz w:val="24"/>
          <w:szCs w:val="24"/>
          <w:lang w:val="en-US" w:eastAsia="zh-CN"/>
        </w:rPr>
        <w:t>信度和效度皆有，并且有很好的区分度。但是，试卷难度对于农村孩子来说较大，全年级90分以上只有5人，优秀率较低，考察知识更侧重学生的课外积累和学生的语文素养，第二篇阅读几乎全军覆没，说明文的理解对学生来说较为困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2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4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40" w:lineRule="exact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540" w:lineRule="exact"/>
        <w:rPr>
          <w:rFonts w:hint="eastAsia" w:ascii="宋体" w:hAnsi="宋体" w:eastAsia="宋体" w:cs="宋体"/>
          <w:sz w:val="28"/>
          <w:szCs w:val="28"/>
        </w:rPr>
      </w:pPr>
    </w:p>
    <w:sectPr>
      <w:footerReference r:id="rId3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2"/>
                  <w:jc w:val="center"/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>
                  <w:rPr>
                    <w:lang w:val="zh-CN"/>
                  </w:rPr>
                  <w:t>2</w:t>
                </w:r>
                <w:r>
                  <w:rPr>
                    <w:lang w:val="zh-CN"/>
                  </w:rPr>
                  <w:fldChar w:fldCharType="end"/>
                </w:r>
              </w:p>
            </w:txbxContent>
          </v:textbox>
        </v:shape>
      </w:pict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775E14"/>
    <w:multiLevelType w:val="singleLevel"/>
    <w:tmpl w:val="97775E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4AA0885"/>
    <w:multiLevelType w:val="singleLevel"/>
    <w:tmpl w:val="24AA088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4CD9B9A"/>
    <w:multiLevelType w:val="singleLevel"/>
    <w:tmpl w:val="34CD9B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I1OTBjODk4ZWZmMWM4YmFkNGEzODUzYWNlZmJmNmEifQ=="/>
  </w:docVars>
  <w:rsids>
    <w:rsidRoot w:val="003B34BB"/>
    <w:rsid w:val="00260BDC"/>
    <w:rsid w:val="003B34BB"/>
    <w:rsid w:val="004C5109"/>
    <w:rsid w:val="005C7442"/>
    <w:rsid w:val="00756DD2"/>
    <w:rsid w:val="007E51B6"/>
    <w:rsid w:val="00BC14ED"/>
    <w:rsid w:val="00D27EC5"/>
    <w:rsid w:val="00DA2B59"/>
    <w:rsid w:val="00DB29B5"/>
    <w:rsid w:val="00E362DA"/>
    <w:rsid w:val="00E51CC4"/>
    <w:rsid w:val="0CAA6E21"/>
    <w:rsid w:val="0CD12600"/>
    <w:rsid w:val="0E1E6500"/>
    <w:rsid w:val="11963E18"/>
    <w:rsid w:val="11DC4B4B"/>
    <w:rsid w:val="11DC7A7D"/>
    <w:rsid w:val="121511E1"/>
    <w:rsid w:val="12FA00F0"/>
    <w:rsid w:val="1BF61C33"/>
    <w:rsid w:val="1EC03C3B"/>
    <w:rsid w:val="23CB7951"/>
    <w:rsid w:val="265B7F1E"/>
    <w:rsid w:val="296A3769"/>
    <w:rsid w:val="2A2A6717"/>
    <w:rsid w:val="2AE00186"/>
    <w:rsid w:val="2B6A5CA2"/>
    <w:rsid w:val="2F4F58DB"/>
    <w:rsid w:val="30E107B4"/>
    <w:rsid w:val="31866EBE"/>
    <w:rsid w:val="32897D61"/>
    <w:rsid w:val="3434509F"/>
    <w:rsid w:val="348222AE"/>
    <w:rsid w:val="389A042F"/>
    <w:rsid w:val="3C4D13F4"/>
    <w:rsid w:val="3D916B79"/>
    <w:rsid w:val="41043807"/>
    <w:rsid w:val="447A4D50"/>
    <w:rsid w:val="46955E71"/>
    <w:rsid w:val="484F2CA0"/>
    <w:rsid w:val="50B769E4"/>
    <w:rsid w:val="545F186C"/>
    <w:rsid w:val="556A04C9"/>
    <w:rsid w:val="57B40121"/>
    <w:rsid w:val="58D75E75"/>
    <w:rsid w:val="5DE57487"/>
    <w:rsid w:val="617E785D"/>
    <w:rsid w:val="62CB312A"/>
    <w:rsid w:val="632B74E9"/>
    <w:rsid w:val="6BD06F87"/>
    <w:rsid w:val="6DE5298B"/>
    <w:rsid w:val="736A5E0C"/>
    <w:rsid w:val="77860D3A"/>
    <w:rsid w:val="7C6D071B"/>
    <w:rsid w:val="7C8B2C3E"/>
    <w:rsid w:val="7FA2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6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页脚 Char"/>
    <w:basedOn w:val="5"/>
    <w:link w:val="2"/>
    <w:qFormat/>
    <w:uiPriority w:val="0"/>
    <w:rPr>
      <w:rFonts w:ascii="Calibri" w:hAnsi="Calibri" w:eastAsia="宋体" w:cs="Times New Roman"/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3706</Words>
  <Characters>3958</Characters>
  <Lines>3</Lines>
  <Paragraphs>1</Paragraphs>
  <TotalTime>19</TotalTime>
  <ScaleCrop>false</ScaleCrop>
  <LinksUpToDate>false</LinksUpToDate>
  <CharactersWithSpaces>3971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2022-06-22T05:51:00Z</dcterms:created>
  <dc:creator>NTKO</dc:creator>
  <cp:lastModifiedBy>一蓑烟雨</cp:lastModifiedBy>
  <dcterms:modified xsi:type="dcterms:W3CDTF">2023-05-22T12:46:33Z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C7975F8164BD43728E9E8A1E6BCE3FE5_12</vt:lpwstr>
  </property>
</Properties>
</file>