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楷体" w:eastAsia="方正小标宋简体"/>
          <w:sz w:val="32"/>
          <w:szCs w:val="32"/>
        </w:rPr>
      </w:pPr>
      <w:r>
        <w:rPr>
          <w:rFonts w:hint="eastAsia" w:ascii="方正小标宋简体" w:hAnsi="楷体" w:eastAsia="方正小标宋简体"/>
          <w:sz w:val="32"/>
          <w:szCs w:val="32"/>
          <w:lang w:val="en-US" w:eastAsia="zh-CN"/>
        </w:rPr>
        <w:t>溧阳市戴埠中心</w:t>
      </w:r>
      <w:r>
        <w:rPr>
          <w:rFonts w:hint="eastAsia" w:ascii="方正小标宋简体" w:hAnsi="楷体" w:eastAsia="方正小标宋简体"/>
          <w:sz w:val="32"/>
          <w:szCs w:val="32"/>
        </w:rPr>
        <w:t>小学四年级学业质量监测</w:t>
      </w:r>
    </w:p>
    <w:p>
      <w:pPr>
        <w:spacing w:line="440" w:lineRule="exact"/>
        <w:jc w:val="center"/>
        <w:rPr>
          <w:rFonts w:ascii="方正小标宋简体" w:hAnsi="楷体" w:eastAsia="方正小标宋简体"/>
          <w:sz w:val="32"/>
          <w:szCs w:val="32"/>
        </w:rPr>
      </w:pPr>
      <w:r>
        <w:rPr>
          <w:rFonts w:hint="eastAsia" w:ascii="方正小标宋简体" w:hAnsi="楷体" w:eastAsia="方正小标宋简体"/>
          <w:sz w:val="32"/>
          <w:szCs w:val="32"/>
          <w:lang w:val="en-US" w:eastAsia="zh-CN"/>
        </w:rPr>
        <w:t>语文</w:t>
      </w:r>
      <w:r>
        <w:rPr>
          <w:rFonts w:hint="eastAsia" w:ascii="方正小标宋简体" w:hAnsi="楷体" w:eastAsia="方正小标宋简体"/>
          <w:sz w:val="32"/>
          <w:szCs w:val="32"/>
        </w:rPr>
        <w:t>学科质量分析报告</w:t>
      </w:r>
    </w:p>
    <w:p>
      <w:pPr>
        <w:spacing w:line="520" w:lineRule="exact"/>
        <w:rPr>
          <w:rFonts w:ascii="楷体" w:hAnsi="楷体" w:eastAsia="楷体"/>
          <w:sz w:val="30"/>
          <w:szCs w:val="30"/>
        </w:rPr>
      </w:pPr>
    </w:p>
    <w:p>
      <w:pPr>
        <w:spacing w:line="500" w:lineRule="exact"/>
        <w:rPr>
          <w:rFonts w:hint="eastAsia" w:ascii="黑体" w:hAnsi="黑体" w:eastAsia="黑体"/>
          <w:sz w:val="30"/>
          <w:szCs w:val="30"/>
        </w:rPr>
      </w:pPr>
      <w:r>
        <w:rPr>
          <w:rFonts w:hint="eastAsia" w:ascii="黑体" w:hAnsi="黑体" w:eastAsia="黑体"/>
          <w:sz w:val="30"/>
          <w:szCs w:val="30"/>
        </w:rPr>
        <w:t>内容要求：</w:t>
      </w:r>
    </w:p>
    <w:p>
      <w:pPr>
        <w:spacing w:line="500" w:lineRule="exact"/>
        <w:rPr>
          <w:rFonts w:hint="eastAsia" w:ascii="仿宋_GB2312" w:hAnsi="黑体" w:eastAsia="仿宋_GB2312" w:cs="黑体"/>
          <w:sz w:val="24"/>
        </w:rPr>
      </w:pPr>
      <w:r>
        <w:rPr>
          <w:rFonts w:hint="eastAsia" w:ascii="仿宋_GB2312" w:hAnsi="黑体" w:eastAsia="仿宋_GB2312" w:cs="黑体"/>
          <w:sz w:val="24"/>
        </w:rPr>
        <w:t>一、测试概况</w:t>
      </w:r>
    </w:p>
    <w:p>
      <w:pPr>
        <w:spacing w:line="50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1.</w:t>
      </w:r>
      <w:r>
        <w:rPr>
          <w:rFonts w:hint="eastAsia" w:ascii="仿宋_GB2312" w:hAnsi="宋体" w:eastAsia="仿宋_GB2312" w:cs="宋体"/>
          <w:b/>
          <w:color w:val="000000"/>
          <w:kern w:val="0"/>
          <w:sz w:val="24"/>
        </w:rPr>
        <w:t>测试样本</w:t>
      </w:r>
    </w:p>
    <w:tbl>
      <w:tblPr>
        <w:tblStyle w:val="4"/>
        <w:tblW w:w="7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572"/>
        <w:gridCol w:w="1572"/>
        <w:gridCol w:w="1572"/>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669" w:type="dxa"/>
            <w:shd w:val="clear" w:color="auto" w:fill="00B050"/>
            <w:vAlign w:val="center"/>
          </w:tcPr>
          <w:p>
            <w:pPr>
              <w:widowControl/>
              <w:jc w:val="center"/>
              <w:textAlignment w:val="center"/>
              <w:rPr>
                <w:rFonts w:hint="eastAsia" w:ascii="宋体" w:hAnsi="宋体" w:cs="宋体"/>
                <w:b/>
                <w:bCs/>
                <w:color w:val="FFFFFF"/>
                <w:kern w:val="0"/>
                <w:sz w:val="24"/>
                <w:szCs w:val="24"/>
                <w:lang w:val="en-US" w:eastAsia="zh-CN"/>
              </w:rPr>
            </w:pPr>
            <w:r>
              <w:rPr>
                <w:rFonts w:hint="eastAsia" w:ascii="宋体" w:hAnsi="宋体" w:cs="宋体"/>
                <w:b/>
                <w:bCs/>
                <w:color w:val="FFFFFF"/>
                <w:kern w:val="0"/>
                <w:sz w:val="24"/>
                <w:szCs w:val="24"/>
                <w:lang w:val="en-US" w:eastAsia="zh-CN"/>
              </w:rPr>
              <w:t>班级</w:t>
            </w:r>
          </w:p>
        </w:tc>
        <w:tc>
          <w:tcPr>
            <w:tcW w:w="5669" w:type="dxa"/>
            <w:shd w:val="clear" w:color="auto" w:fill="00B050"/>
            <w:vAlign w:val="center"/>
          </w:tcPr>
          <w:p>
            <w:pPr>
              <w:widowControl/>
              <w:jc w:val="center"/>
              <w:textAlignment w:val="center"/>
              <w:rPr>
                <w:rFonts w:hint="eastAsia" w:ascii="宋体" w:hAnsi="宋体" w:cs="宋体"/>
                <w:b/>
                <w:bCs/>
                <w:color w:val="FFFFFF"/>
                <w:kern w:val="0"/>
                <w:sz w:val="24"/>
                <w:szCs w:val="24"/>
                <w:lang w:val="en-US" w:eastAsia="zh-CN"/>
              </w:rPr>
            </w:pPr>
            <w:r>
              <w:rPr>
                <w:rFonts w:hint="eastAsia" w:ascii="宋体" w:hAnsi="宋体" w:cs="宋体"/>
                <w:b/>
                <w:bCs/>
                <w:color w:val="FFFFFF"/>
                <w:kern w:val="0"/>
                <w:sz w:val="24"/>
                <w:szCs w:val="24"/>
                <w:lang w:val="en-US" w:eastAsia="zh-CN"/>
              </w:rPr>
              <w:t>四（1）</w:t>
            </w:r>
          </w:p>
        </w:tc>
        <w:tc>
          <w:tcPr>
            <w:tcW w:w="5669" w:type="dxa"/>
            <w:shd w:val="clear" w:color="auto" w:fill="00B050"/>
            <w:vAlign w:val="center"/>
          </w:tcPr>
          <w:p>
            <w:pPr>
              <w:widowControl/>
              <w:jc w:val="center"/>
              <w:textAlignment w:val="center"/>
              <w:rPr>
                <w:rFonts w:hint="eastAsia" w:ascii="宋体" w:hAnsi="宋体" w:cs="宋体"/>
                <w:b/>
                <w:bCs/>
                <w:color w:val="FFFFFF"/>
                <w:kern w:val="0"/>
                <w:sz w:val="24"/>
                <w:szCs w:val="24"/>
                <w:lang w:val="en-US" w:eastAsia="zh-CN"/>
              </w:rPr>
            </w:pPr>
            <w:r>
              <w:rPr>
                <w:rFonts w:hint="eastAsia" w:ascii="宋体" w:hAnsi="宋体" w:cs="宋体"/>
                <w:b/>
                <w:bCs/>
                <w:color w:val="FFFFFF"/>
                <w:kern w:val="0"/>
                <w:sz w:val="24"/>
                <w:szCs w:val="24"/>
                <w:lang w:val="en-US" w:eastAsia="zh-CN"/>
              </w:rPr>
              <w:t>四（2）</w:t>
            </w:r>
          </w:p>
        </w:tc>
        <w:tc>
          <w:tcPr>
            <w:tcW w:w="5669" w:type="dxa"/>
            <w:shd w:val="clear" w:color="auto" w:fill="00B050"/>
            <w:vAlign w:val="center"/>
          </w:tcPr>
          <w:p>
            <w:pPr>
              <w:widowControl/>
              <w:jc w:val="center"/>
              <w:textAlignment w:val="center"/>
              <w:rPr>
                <w:rFonts w:hint="eastAsia" w:ascii="宋体" w:hAnsi="宋体" w:cs="宋体"/>
                <w:b/>
                <w:bCs/>
                <w:color w:val="FFFFFF"/>
                <w:kern w:val="0"/>
                <w:sz w:val="24"/>
                <w:szCs w:val="24"/>
                <w:lang w:val="en-US" w:eastAsia="zh-CN"/>
              </w:rPr>
            </w:pPr>
            <w:r>
              <w:rPr>
                <w:rFonts w:hint="eastAsia" w:ascii="宋体" w:hAnsi="宋体" w:cs="宋体"/>
                <w:b/>
                <w:bCs/>
                <w:color w:val="FFFFFF"/>
                <w:kern w:val="0"/>
                <w:sz w:val="24"/>
                <w:szCs w:val="24"/>
                <w:lang w:val="en-US" w:eastAsia="zh-CN"/>
              </w:rPr>
              <w:t>四（3）</w:t>
            </w:r>
          </w:p>
        </w:tc>
        <w:tc>
          <w:tcPr>
            <w:tcW w:w="5669" w:type="dxa"/>
            <w:shd w:val="clear" w:color="auto" w:fill="00B050"/>
            <w:vAlign w:val="center"/>
          </w:tcPr>
          <w:p>
            <w:pPr>
              <w:widowControl/>
              <w:jc w:val="center"/>
              <w:textAlignment w:val="center"/>
              <w:rPr>
                <w:rFonts w:hint="eastAsia" w:ascii="宋体" w:hAnsi="宋体" w:cs="宋体"/>
                <w:b/>
                <w:bCs/>
                <w:color w:val="FFFFFF"/>
                <w:kern w:val="0"/>
                <w:sz w:val="24"/>
                <w:szCs w:val="24"/>
                <w:lang w:val="en-US" w:eastAsia="zh-CN"/>
              </w:rPr>
            </w:pPr>
            <w:r>
              <w:rPr>
                <w:rFonts w:hint="eastAsia" w:ascii="宋体" w:hAnsi="宋体" w:cs="宋体"/>
                <w:b/>
                <w:bCs/>
                <w:color w:val="FFFFFF"/>
                <w:kern w:val="0"/>
                <w:sz w:val="24"/>
                <w:szCs w:val="24"/>
                <w:lang w:val="en-US" w:eastAsia="zh-CN"/>
              </w:rPr>
              <w:t>四（4）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669" w:type="dxa"/>
            <w:shd w:val="clear" w:color="auto" w:fill="E6E0EC" w:themeFill="accent4" w:themeFillTint="32"/>
            <w:vAlign w:val="center"/>
          </w:tcPr>
          <w:p>
            <w:pPr>
              <w:widowControl/>
              <w:jc w:val="center"/>
              <w:textAlignment w:val="center"/>
              <w:rPr>
                <w:rFonts w:hint="eastAsia" w:ascii="宋体" w:hAnsi="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人数</w:t>
            </w:r>
          </w:p>
        </w:tc>
        <w:tc>
          <w:tcPr>
            <w:tcW w:w="5669" w:type="dxa"/>
            <w:shd w:val="clear" w:color="auto" w:fill="E6E0EC" w:themeFill="accent4" w:themeFillTint="32"/>
            <w:vAlign w:val="center"/>
          </w:tcPr>
          <w:p>
            <w:pPr>
              <w:widowControl/>
              <w:jc w:val="center"/>
              <w:textAlignment w:val="center"/>
              <w:rPr>
                <w:rFonts w:hint="default" w:ascii="宋体" w:hAnsi="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46</w:t>
            </w:r>
          </w:p>
        </w:tc>
        <w:tc>
          <w:tcPr>
            <w:tcW w:w="5669" w:type="dxa"/>
            <w:shd w:val="clear" w:color="auto" w:fill="E6E0EC" w:themeFill="accent4" w:themeFillTint="32"/>
            <w:vAlign w:val="center"/>
          </w:tcPr>
          <w:p>
            <w:pPr>
              <w:widowControl/>
              <w:jc w:val="center"/>
              <w:textAlignment w:val="center"/>
              <w:rPr>
                <w:rFonts w:hint="default" w:ascii="宋体" w:hAnsi="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47</w:t>
            </w:r>
          </w:p>
        </w:tc>
        <w:tc>
          <w:tcPr>
            <w:tcW w:w="5669" w:type="dxa"/>
            <w:shd w:val="clear" w:color="auto" w:fill="E6E0EC" w:themeFill="accent4" w:themeFillTint="32"/>
            <w:vAlign w:val="center"/>
          </w:tcPr>
          <w:p>
            <w:pPr>
              <w:widowControl/>
              <w:jc w:val="center"/>
              <w:textAlignment w:val="center"/>
              <w:rPr>
                <w:rFonts w:hint="default" w:ascii="宋体" w:hAnsi="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47</w:t>
            </w:r>
          </w:p>
        </w:tc>
        <w:tc>
          <w:tcPr>
            <w:tcW w:w="5669" w:type="dxa"/>
            <w:shd w:val="clear" w:color="auto" w:fill="E6E0EC" w:themeFill="accent4" w:themeFillTint="32"/>
            <w:vAlign w:val="center"/>
          </w:tcPr>
          <w:p>
            <w:pPr>
              <w:widowControl/>
              <w:jc w:val="center"/>
              <w:textAlignment w:val="center"/>
              <w:rPr>
                <w:rFonts w:hint="default" w:ascii="宋体" w:hAnsi="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9" w:type="dxa"/>
            <w:shd w:val="clear" w:color="auto" w:fill="B8CCE4" w:themeFill="accent1" w:themeFillTint="66"/>
            <w:vAlign w:val="center"/>
          </w:tcPr>
          <w:p>
            <w:pPr>
              <w:widowControl/>
              <w:jc w:val="center"/>
              <w:textAlignment w:val="center"/>
              <w:rPr>
                <w:rFonts w:hint="eastAsia" w:ascii="宋体" w:hAnsi="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任教</w:t>
            </w:r>
          </w:p>
          <w:p>
            <w:pPr>
              <w:widowControl/>
              <w:jc w:val="center"/>
              <w:textAlignment w:val="center"/>
              <w:rPr>
                <w:rFonts w:hint="eastAsia" w:ascii="宋体" w:hAnsi="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教师</w:t>
            </w:r>
          </w:p>
        </w:tc>
        <w:tc>
          <w:tcPr>
            <w:tcW w:w="5669" w:type="dxa"/>
            <w:shd w:val="clear" w:color="auto" w:fill="B8CCE4" w:themeFill="accent1" w:themeFillTint="66"/>
            <w:vAlign w:val="center"/>
          </w:tcPr>
          <w:p>
            <w:pPr>
              <w:widowControl/>
              <w:jc w:val="center"/>
              <w:textAlignment w:val="center"/>
              <w:rPr>
                <w:rFonts w:hint="eastAsia" w:ascii="宋体" w:hAnsi="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方飞</w:t>
            </w:r>
          </w:p>
        </w:tc>
        <w:tc>
          <w:tcPr>
            <w:tcW w:w="5669" w:type="dxa"/>
            <w:shd w:val="clear" w:color="auto" w:fill="B8CCE4" w:themeFill="accent1" w:themeFillTint="66"/>
            <w:vAlign w:val="center"/>
          </w:tcPr>
          <w:p>
            <w:pPr>
              <w:widowControl/>
              <w:jc w:val="center"/>
              <w:textAlignment w:val="center"/>
              <w:rPr>
                <w:rFonts w:hint="eastAsia" w:ascii="宋体" w:hAnsi="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费赟</w:t>
            </w:r>
          </w:p>
        </w:tc>
        <w:tc>
          <w:tcPr>
            <w:tcW w:w="5669" w:type="dxa"/>
            <w:shd w:val="clear" w:color="auto" w:fill="B8CCE4" w:themeFill="accent1" w:themeFillTint="66"/>
            <w:vAlign w:val="center"/>
          </w:tcPr>
          <w:p>
            <w:pPr>
              <w:widowControl/>
              <w:jc w:val="center"/>
              <w:textAlignment w:val="center"/>
              <w:rPr>
                <w:rFonts w:hint="eastAsia" w:ascii="宋体" w:hAnsi="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王锁英</w:t>
            </w:r>
          </w:p>
        </w:tc>
        <w:tc>
          <w:tcPr>
            <w:tcW w:w="5669" w:type="dxa"/>
            <w:shd w:val="clear" w:color="auto" w:fill="B8CCE4" w:themeFill="accent1" w:themeFillTint="66"/>
            <w:vAlign w:val="center"/>
          </w:tcPr>
          <w:p>
            <w:pPr>
              <w:widowControl/>
              <w:jc w:val="center"/>
              <w:textAlignment w:val="center"/>
              <w:rPr>
                <w:rFonts w:hint="default" w:ascii="宋体" w:hAnsi="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樊伟清</w:t>
            </w:r>
          </w:p>
        </w:tc>
      </w:tr>
    </w:tbl>
    <w:p>
      <w:pPr>
        <w:spacing w:line="500" w:lineRule="exact"/>
        <w:ind w:firstLine="480"/>
        <w:rPr>
          <w:rFonts w:hint="eastAsia" w:ascii="仿宋_GB2312" w:hAnsi="黑体" w:eastAsia="仿宋_GB2312" w:cs="黑体"/>
          <w:sz w:val="24"/>
        </w:rPr>
      </w:pPr>
      <w:r>
        <w:rPr>
          <w:rFonts w:hint="eastAsia" w:ascii="仿宋_GB2312" w:eastAsia="仿宋_GB2312"/>
          <w:b/>
          <w:sz w:val="24"/>
        </w:rPr>
        <w:t>2.总体情况</w:t>
      </w:r>
    </w:p>
    <w:p>
      <w:pPr>
        <w:spacing w:line="500" w:lineRule="exact"/>
        <w:rPr>
          <w:rFonts w:hint="eastAsia" w:ascii="仿宋_GB2312" w:hAnsi="宋体" w:eastAsia="仿宋_GB2312" w:cs="宋体"/>
          <w:sz w:val="24"/>
        </w:rPr>
      </w:pPr>
      <w:r>
        <w:rPr>
          <w:rFonts w:hint="eastAsia" w:ascii="仿宋_GB2312" w:hAnsi="宋体" w:eastAsia="仿宋_GB2312" w:cs="宋体"/>
          <w:sz w:val="24"/>
        </w:rPr>
        <w:t xml:space="preserve">     请结合数据进行分析。可用统计表、统计图等形式呈现。</w:t>
      </w:r>
    </w:p>
    <w:tbl>
      <w:tblPr>
        <w:tblStyle w:val="4"/>
        <w:tblW w:w="7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534"/>
        <w:gridCol w:w="1534"/>
        <w:gridCol w:w="1335"/>
        <w:gridCol w:w="129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83" w:type="dxa"/>
            <w:tcBorders>
              <w:top w:val="dotted" w:color="auto" w:sz="12" w:space="0"/>
              <w:left w:val="dotted" w:color="auto" w:sz="4" w:space="0"/>
              <w:bottom w:val="dotted" w:color="auto" w:sz="12" w:space="0"/>
              <w:right w:val="dotted" w:color="auto" w:sz="4" w:space="0"/>
            </w:tcBorders>
            <w:shd w:val="clear" w:color="auto" w:fill="00B050"/>
            <w:vAlign w:val="center"/>
          </w:tcPr>
          <w:p>
            <w:pPr>
              <w:widowControl/>
              <w:jc w:val="center"/>
              <w:textAlignment w:val="center"/>
              <w:rPr>
                <w:rFonts w:ascii="Times New Roman" w:hAnsi="宋体"/>
                <w:b/>
                <w:bCs/>
                <w:color w:val="FFFFFF"/>
                <w:sz w:val="24"/>
                <w:szCs w:val="24"/>
              </w:rPr>
            </w:pPr>
            <w:r>
              <w:rPr>
                <w:rFonts w:hint="eastAsia" w:ascii="宋体" w:hAnsi="宋体" w:cs="宋体"/>
                <w:b/>
                <w:bCs/>
                <w:color w:val="FFFFFF"/>
                <w:kern w:val="0"/>
                <w:sz w:val="24"/>
                <w:szCs w:val="24"/>
              </w:rPr>
              <w:t>班级</w:t>
            </w:r>
          </w:p>
        </w:tc>
        <w:tc>
          <w:tcPr>
            <w:tcW w:w="1534" w:type="dxa"/>
            <w:tcBorders>
              <w:top w:val="dotted" w:color="auto" w:sz="12" w:space="0"/>
              <w:left w:val="dotted" w:color="auto" w:sz="4" w:space="0"/>
              <w:bottom w:val="dotted" w:color="auto" w:sz="12" w:space="0"/>
              <w:right w:val="dotted" w:color="auto" w:sz="4" w:space="0"/>
            </w:tcBorders>
            <w:shd w:val="clear" w:color="auto" w:fill="00B050"/>
            <w:vAlign w:val="center"/>
          </w:tcPr>
          <w:p>
            <w:pPr>
              <w:widowControl/>
              <w:jc w:val="center"/>
              <w:textAlignment w:val="center"/>
              <w:rPr>
                <w:rFonts w:ascii="Times New Roman" w:hAnsi="宋体"/>
                <w:b/>
                <w:bCs/>
                <w:color w:val="FFFFFF"/>
                <w:sz w:val="24"/>
                <w:szCs w:val="24"/>
              </w:rPr>
            </w:pPr>
            <w:r>
              <w:rPr>
                <w:rFonts w:hint="eastAsia" w:ascii="宋体" w:hAnsi="宋体" w:cs="宋体"/>
                <w:b/>
                <w:bCs/>
                <w:color w:val="FFFFFF"/>
                <w:kern w:val="0"/>
                <w:sz w:val="24"/>
                <w:szCs w:val="24"/>
              </w:rPr>
              <w:t>最高分</w:t>
            </w:r>
          </w:p>
        </w:tc>
        <w:tc>
          <w:tcPr>
            <w:tcW w:w="1534" w:type="dxa"/>
            <w:tcBorders>
              <w:top w:val="dotted" w:color="auto" w:sz="12" w:space="0"/>
              <w:left w:val="dotted" w:color="auto" w:sz="4" w:space="0"/>
              <w:bottom w:val="dotted" w:color="auto" w:sz="12" w:space="0"/>
              <w:right w:val="dotted" w:color="auto" w:sz="4" w:space="0"/>
            </w:tcBorders>
            <w:shd w:val="clear" w:color="auto" w:fill="00B050"/>
            <w:vAlign w:val="center"/>
          </w:tcPr>
          <w:p>
            <w:pPr>
              <w:widowControl/>
              <w:jc w:val="center"/>
              <w:textAlignment w:val="center"/>
              <w:rPr>
                <w:rFonts w:ascii="Times New Roman" w:hAnsi="宋体"/>
                <w:b/>
                <w:bCs/>
                <w:color w:val="FFFFFF"/>
                <w:sz w:val="24"/>
                <w:szCs w:val="24"/>
              </w:rPr>
            </w:pPr>
            <w:r>
              <w:rPr>
                <w:rFonts w:hint="eastAsia" w:ascii="宋体" w:hAnsi="宋体" w:cs="宋体"/>
                <w:b/>
                <w:bCs/>
                <w:color w:val="FFFFFF"/>
                <w:kern w:val="0"/>
                <w:sz w:val="24"/>
                <w:szCs w:val="24"/>
              </w:rPr>
              <w:t>最低分</w:t>
            </w:r>
          </w:p>
        </w:tc>
        <w:tc>
          <w:tcPr>
            <w:tcW w:w="1335" w:type="dxa"/>
            <w:tcBorders>
              <w:top w:val="dotted" w:color="auto" w:sz="12" w:space="0"/>
              <w:left w:val="dotted" w:color="auto" w:sz="4" w:space="0"/>
              <w:bottom w:val="dotted" w:color="auto" w:sz="12" w:space="0"/>
              <w:right w:val="dotted" w:color="auto" w:sz="4" w:space="0"/>
            </w:tcBorders>
            <w:shd w:val="clear" w:color="auto" w:fill="00B050"/>
            <w:vAlign w:val="center"/>
          </w:tcPr>
          <w:p>
            <w:pPr>
              <w:widowControl/>
              <w:jc w:val="center"/>
              <w:textAlignment w:val="center"/>
              <w:rPr>
                <w:rFonts w:ascii="Times New Roman" w:hAnsi="宋体"/>
                <w:b/>
                <w:bCs/>
                <w:color w:val="FFFFFF"/>
                <w:sz w:val="24"/>
                <w:szCs w:val="24"/>
              </w:rPr>
            </w:pPr>
            <w:r>
              <w:rPr>
                <w:rFonts w:hint="eastAsia" w:ascii="宋体" w:hAnsi="宋体" w:cs="宋体"/>
                <w:b/>
                <w:bCs/>
                <w:color w:val="FFFFFF"/>
                <w:kern w:val="0"/>
                <w:sz w:val="24"/>
                <w:szCs w:val="24"/>
              </w:rPr>
              <w:t>平均分</w:t>
            </w:r>
          </w:p>
        </w:tc>
        <w:tc>
          <w:tcPr>
            <w:tcW w:w="1299" w:type="dxa"/>
            <w:tcBorders>
              <w:top w:val="dotted" w:color="auto" w:sz="12" w:space="0"/>
              <w:left w:val="dotted" w:color="auto" w:sz="4" w:space="0"/>
              <w:bottom w:val="dotted" w:color="auto" w:sz="12" w:space="0"/>
              <w:right w:val="dotted" w:color="auto" w:sz="4" w:space="0"/>
            </w:tcBorders>
            <w:shd w:val="clear" w:color="auto" w:fill="00B050"/>
            <w:vAlign w:val="center"/>
          </w:tcPr>
          <w:p>
            <w:pPr>
              <w:widowControl/>
              <w:jc w:val="center"/>
              <w:textAlignment w:val="center"/>
              <w:rPr>
                <w:rFonts w:hint="default" w:ascii="Times New Roman" w:hAnsi="宋体" w:eastAsia="宋体"/>
                <w:b/>
                <w:bCs/>
                <w:color w:val="FFFFFF"/>
                <w:sz w:val="24"/>
                <w:szCs w:val="24"/>
                <w:lang w:val="en-US" w:eastAsia="zh-CN"/>
              </w:rPr>
            </w:pPr>
            <w:r>
              <w:rPr>
                <w:rFonts w:hint="eastAsia" w:ascii="宋体" w:hAnsi="宋体" w:cs="宋体"/>
                <w:b/>
                <w:bCs/>
                <w:color w:val="FFFFFF"/>
                <w:kern w:val="0"/>
                <w:sz w:val="24"/>
                <w:szCs w:val="24"/>
                <w:lang w:val="en-US" w:eastAsia="zh-CN"/>
              </w:rPr>
              <w:t>优秀率</w:t>
            </w:r>
          </w:p>
        </w:tc>
        <w:tc>
          <w:tcPr>
            <w:tcW w:w="1173" w:type="dxa"/>
            <w:tcBorders>
              <w:top w:val="dotted" w:color="auto" w:sz="12" w:space="0"/>
              <w:left w:val="dotted" w:color="auto" w:sz="4" w:space="0"/>
              <w:bottom w:val="dotted" w:color="auto" w:sz="12" w:space="0"/>
              <w:right w:val="dotted" w:color="auto" w:sz="4" w:space="0"/>
            </w:tcBorders>
            <w:shd w:val="clear" w:color="auto" w:fill="00B050"/>
            <w:vAlign w:val="center"/>
          </w:tcPr>
          <w:p>
            <w:pPr>
              <w:widowControl/>
              <w:jc w:val="center"/>
              <w:textAlignment w:val="center"/>
              <w:rPr>
                <w:rFonts w:hint="eastAsia" w:ascii="Times New Roman" w:hAnsi="宋体" w:eastAsia="宋体"/>
                <w:b/>
                <w:bCs/>
                <w:color w:val="FFFFFF"/>
                <w:sz w:val="24"/>
                <w:szCs w:val="24"/>
                <w:lang w:eastAsia="zh-CN"/>
              </w:rPr>
            </w:pPr>
            <w:r>
              <w:rPr>
                <w:rFonts w:hint="eastAsia" w:ascii="宋体" w:hAnsi="宋体" w:cs="宋体"/>
                <w:b/>
                <w:bCs/>
                <w:color w:val="FFFFFF"/>
                <w:kern w:val="0"/>
                <w:sz w:val="24"/>
                <w:szCs w:val="24"/>
                <w:lang w:val="en-US" w:eastAsia="zh-CN"/>
              </w:rPr>
              <w:t>及格率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83" w:type="dxa"/>
            <w:tcBorders>
              <w:top w:val="dotted" w:color="auto" w:sz="12" w:space="0"/>
              <w:left w:val="dotted" w:color="auto" w:sz="4" w:space="0"/>
              <w:bottom w:val="dotted" w:color="auto" w:sz="4" w:space="0"/>
              <w:right w:val="dotted" w:color="auto" w:sz="4" w:space="0"/>
            </w:tcBorders>
            <w:shd w:val="clear" w:color="auto" w:fill="D0D8E8"/>
            <w:vAlign w:val="center"/>
          </w:tcPr>
          <w:p>
            <w:pPr>
              <w:spacing w:line="600" w:lineRule="exact"/>
              <w:jc w:val="center"/>
              <w:rPr>
                <w:rFonts w:ascii="Times New Roman" w:hAnsi="宋体"/>
                <w:b/>
                <w:bCs/>
                <w:color w:val="000000"/>
                <w:sz w:val="24"/>
                <w:szCs w:val="24"/>
              </w:rPr>
            </w:pPr>
            <w:r>
              <w:rPr>
                <w:rFonts w:hint="eastAsia" w:ascii="Times New Roman" w:hAnsi="宋体"/>
                <w:b/>
                <w:bCs/>
                <w:color w:val="000000"/>
                <w:sz w:val="24"/>
                <w:szCs w:val="24"/>
                <w:lang w:val="en-US" w:eastAsia="zh-CN"/>
              </w:rPr>
              <w:t>四</w:t>
            </w:r>
            <w:r>
              <w:rPr>
                <w:rFonts w:hint="eastAsia" w:ascii="Times New Roman" w:hAnsi="宋体"/>
                <w:b/>
                <w:bCs/>
                <w:color w:val="000000"/>
                <w:sz w:val="24"/>
                <w:szCs w:val="24"/>
              </w:rPr>
              <w:t>1</w:t>
            </w:r>
          </w:p>
        </w:tc>
        <w:tc>
          <w:tcPr>
            <w:tcW w:w="1534" w:type="dxa"/>
            <w:tcBorders>
              <w:top w:val="dotted" w:color="auto" w:sz="12" w:space="0"/>
              <w:left w:val="dotted" w:color="auto" w:sz="4" w:space="0"/>
              <w:bottom w:val="dotted" w:color="auto" w:sz="4" w:space="0"/>
              <w:right w:val="dotted" w:color="auto" w:sz="4" w:space="0"/>
            </w:tcBorders>
            <w:shd w:val="clear" w:color="auto" w:fill="D0D8E8"/>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91</w:t>
            </w:r>
          </w:p>
        </w:tc>
        <w:tc>
          <w:tcPr>
            <w:tcW w:w="1534" w:type="dxa"/>
            <w:tcBorders>
              <w:top w:val="dotted" w:color="auto" w:sz="12" w:space="0"/>
              <w:left w:val="dotted" w:color="auto" w:sz="4" w:space="0"/>
              <w:bottom w:val="dotted" w:color="auto" w:sz="4" w:space="0"/>
              <w:right w:val="dotted" w:color="auto" w:sz="4" w:space="0"/>
            </w:tcBorders>
            <w:shd w:val="clear" w:color="auto" w:fill="D0D8E8"/>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35</w:t>
            </w:r>
          </w:p>
        </w:tc>
        <w:tc>
          <w:tcPr>
            <w:tcW w:w="1335" w:type="dxa"/>
            <w:tcBorders>
              <w:top w:val="dotted" w:color="auto" w:sz="12" w:space="0"/>
              <w:left w:val="dotted" w:color="auto" w:sz="4" w:space="0"/>
              <w:bottom w:val="dotted" w:color="auto" w:sz="4" w:space="0"/>
              <w:right w:val="dotted" w:color="auto" w:sz="4" w:space="0"/>
            </w:tcBorders>
            <w:shd w:val="clear" w:color="auto" w:fill="D0D8E8"/>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74.83</w:t>
            </w:r>
          </w:p>
        </w:tc>
        <w:tc>
          <w:tcPr>
            <w:tcW w:w="1299" w:type="dxa"/>
            <w:tcBorders>
              <w:top w:val="dotted" w:color="auto" w:sz="12" w:space="0"/>
              <w:left w:val="dotted" w:color="auto" w:sz="4" w:space="0"/>
              <w:bottom w:val="dotted" w:color="auto" w:sz="4" w:space="0"/>
              <w:right w:val="dotted" w:color="auto" w:sz="4" w:space="0"/>
            </w:tcBorders>
            <w:shd w:val="clear" w:color="auto" w:fill="D0D8E8"/>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13.04%</w:t>
            </w:r>
          </w:p>
        </w:tc>
        <w:tc>
          <w:tcPr>
            <w:tcW w:w="1173" w:type="dxa"/>
            <w:tcBorders>
              <w:top w:val="dotted" w:color="auto" w:sz="12" w:space="0"/>
              <w:left w:val="dotted" w:color="auto" w:sz="4" w:space="0"/>
              <w:bottom w:val="dotted" w:color="auto" w:sz="4" w:space="0"/>
              <w:right w:val="dotted" w:color="auto" w:sz="4" w:space="0"/>
            </w:tcBorders>
            <w:shd w:val="clear" w:color="auto" w:fill="D0D8E8"/>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91.30%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83" w:type="dxa"/>
            <w:tcBorders>
              <w:top w:val="dotted" w:color="auto" w:sz="4" w:space="0"/>
              <w:left w:val="dotted" w:color="auto" w:sz="4" w:space="0"/>
              <w:bottom w:val="dotted" w:color="auto" w:sz="4" w:space="0"/>
              <w:right w:val="dotted" w:color="auto" w:sz="4" w:space="0"/>
            </w:tcBorders>
            <w:shd w:val="clear" w:color="auto" w:fill="E9EDF4"/>
            <w:vAlign w:val="center"/>
          </w:tcPr>
          <w:p>
            <w:pPr>
              <w:spacing w:line="600" w:lineRule="exact"/>
              <w:jc w:val="center"/>
              <w:rPr>
                <w:rFonts w:ascii="Times New Roman" w:hAnsi="宋体"/>
                <w:b/>
                <w:bCs/>
                <w:color w:val="000000"/>
                <w:sz w:val="24"/>
                <w:szCs w:val="24"/>
              </w:rPr>
            </w:pPr>
            <w:r>
              <w:rPr>
                <w:rFonts w:hint="eastAsia" w:ascii="Times New Roman" w:hAnsi="宋体"/>
                <w:b/>
                <w:bCs/>
                <w:color w:val="000000"/>
                <w:sz w:val="24"/>
                <w:szCs w:val="24"/>
                <w:lang w:val="en-US" w:eastAsia="zh-CN"/>
              </w:rPr>
              <w:t>四</w:t>
            </w:r>
            <w:r>
              <w:rPr>
                <w:rFonts w:hint="eastAsia" w:ascii="Times New Roman" w:hAnsi="宋体"/>
                <w:b/>
                <w:bCs/>
                <w:color w:val="000000"/>
                <w:sz w:val="24"/>
                <w:szCs w:val="24"/>
              </w:rPr>
              <w:t>2</w:t>
            </w:r>
          </w:p>
        </w:tc>
        <w:tc>
          <w:tcPr>
            <w:tcW w:w="1534" w:type="dxa"/>
            <w:tcBorders>
              <w:top w:val="dotted" w:color="auto" w:sz="4" w:space="0"/>
              <w:left w:val="dotted" w:color="auto" w:sz="4" w:space="0"/>
              <w:bottom w:val="dotted" w:color="auto" w:sz="4" w:space="0"/>
              <w:right w:val="dotted" w:color="auto" w:sz="4" w:space="0"/>
            </w:tcBorders>
            <w:shd w:val="clear" w:color="auto" w:fill="E9EDF4"/>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87</w:t>
            </w:r>
          </w:p>
        </w:tc>
        <w:tc>
          <w:tcPr>
            <w:tcW w:w="1534" w:type="dxa"/>
            <w:tcBorders>
              <w:top w:val="dotted" w:color="auto" w:sz="4" w:space="0"/>
              <w:left w:val="dotted" w:color="auto" w:sz="4" w:space="0"/>
              <w:bottom w:val="dotted" w:color="auto" w:sz="4" w:space="0"/>
              <w:right w:val="dotted" w:color="auto" w:sz="4" w:space="0"/>
            </w:tcBorders>
            <w:shd w:val="clear" w:color="auto" w:fill="E9EDF4"/>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29</w:t>
            </w:r>
          </w:p>
        </w:tc>
        <w:tc>
          <w:tcPr>
            <w:tcW w:w="1335" w:type="dxa"/>
            <w:tcBorders>
              <w:top w:val="dotted" w:color="auto" w:sz="4" w:space="0"/>
              <w:left w:val="dotted" w:color="auto" w:sz="4" w:space="0"/>
              <w:bottom w:val="dotted" w:color="auto" w:sz="4" w:space="0"/>
              <w:right w:val="dotted" w:color="auto" w:sz="4" w:space="0"/>
            </w:tcBorders>
            <w:shd w:val="clear" w:color="auto" w:fill="E9EDF4"/>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72.61</w:t>
            </w:r>
          </w:p>
        </w:tc>
        <w:tc>
          <w:tcPr>
            <w:tcW w:w="1299" w:type="dxa"/>
            <w:tcBorders>
              <w:top w:val="dotted" w:color="auto" w:sz="4" w:space="0"/>
              <w:left w:val="dotted" w:color="auto" w:sz="4" w:space="0"/>
              <w:bottom w:val="dotted" w:color="auto" w:sz="4" w:space="0"/>
              <w:right w:val="dotted" w:color="auto" w:sz="4" w:space="0"/>
            </w:tcBorders>
            <w:shd w:val="clear" w:color="auto" w:fill="E9EDF4"/>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10.63%</w:t>
            </w:r>
          </w:p>
        </w:tc>
        <w:tc>
          <w:tcPr>
            <w:tcW w:w="1173" w:type="dxa"/>
            <w:tcBorders>
              <w:top w:val="dotted" w:color="auto" w:sz="4" w:space="0"/>
              <w:left w:val="dotted" w:color="auto" w:sz="4" w:space="0"/>
              <w:bottom w:val="dotted" w:color="auto" w:sz="4" w:space="0"/>
              <w:right w:val="dotted" w:color="auto" w:sz="4" w:space="0"/>
            </w:tcBorders>
            <w:shd w:val="clear" w:color="auto" w:fill="E9EDF4"/>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83" w:type="dxa"/>
            <w:tcBorders>
              <w:top w:val="dotted" w:color="auto" w:sz="4" w:space="0"/>
              <w:left w:val="dotted" w:color="auto" w:sz="4" w:space="0"/>
              <w:bottom w:val="dotted" w:color="auto" w:sz="4" w:space="0"/>
              <w:right w:val="dotted" w:color="auto" w:sz="4" w:space="0"/>
            </w:tcBorders>
            <w:shd w:val="clear" w:color="auto" w:fill="D0D8E8"/>
            <w:vAlign w:val="center"/>
          </w:tcPr>
          <w:p>
            <w:pPr>
              <w:spacing w:line="600" w:lineRule="exact"/>
              <w:jc w:val="center"/>
              <w:rPr>
                <w:rFonts w:ascii="Times New Roman" w:hAnsi="宋体"/>
                <w:b/>
                <w:bCs/>
                <w:color w:val="000000"/>
                <w:sz w:val="24"/>
                <w:szCs w:val="24"/>
              </w:rPr>
            </w:pPr>
            <w:r>
              <w:rPr>
                <w:rFonts w:hint="eastAsia" w:ascii="Times New Roman" w:hAnsi="宋体"/>
                <w:b/>
                <w:bCs/>
                <w:color w:val="000000"/>
                <w:sz w:val="24"/>
                <w:szCs w:val="24"/>
                <w:lang w:val="en-US" w:eastAsia="zh-CN"/>
              </w:rPr>
              <w:t>四</w:t>
            </w:r>
            <w:r>
              <w:rPr>
                <w:rFonts w:hint="eastAsia" w:ascii="Times New Roman" w:hAnsi="宋体"/>
                <w:b/>
                <w:bCs/>
                <w:color w:val="000000"/>
                <w:sz w:val="24"/>
                <w:szCs w:val="24"/>
              </w:rPr>
              <w:t>3</w:t>
            </w:r>
          </w:p>
        </w:tc>
        <w:tc>
          <w:tcPr>
            <w:tcW w:w="1534" w:type="dxa"/>
            <w:tcBorders>
              <w:top w:val="dotted" w:color="auto" w:sz="4" w:space="0"/>
              <w:left w:val="dotted" w:color="auto" w:sz="4" w:space="0"/>
              <w:bottom w:val="dotted" w:color="auto" w:sz="4" w:space="0"/>
              <w:right w:val="dotted" w:color="auto" w:sz="4" w:space="0"/>
            </w:tcBorders>
            <w:shd w:val="clear" w:color="auto" w:fill="D0D8E8"/>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90.5</w:t>
            </w:r>
          </w:p>
        </w:tc>
        <w:tc>
          <w:tcPr>
            <w:tcW w:w="1534" w:type="dxa"/>
            <w:tcBorders>
              <w:top w:val="dotted" w:color="auto" w:sz="4" w:space="0"/>
              <w:left w:val="dotted" w:color="auto" w:sz="4" w:space="0"/>
              <w:bottom w:val="dotted" w:color="auto" w:sz="4" w:space="0"/>
              <w:right w:val="dotted" w:color="auto" w:sz="4" w:space="0"/>
            </w:tcBorders>
            <w:shd w:val="clear" w:color="auto" w:fill="D0D8E8"/>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39.5</w:t>
            </w:r>
          </w:p>
        </w:tc>
        <w:tc>
          <w:tcPr>
            <w:tcW w:w="1335" w:type="dxa"/>
            <w:tcBorders>
              <w:top w:val="dotted" w:color="auto" w:sz="4" w:space="0"/>
              <w:left w:val="dotted" w:color="auto" w:sz="4" w:space="0"/>
              <w:bottom w:val="dotted" w:color="auto" w:sz="4" w:space="0"/>
              <w:right w:val="dotted" w:color="auto" w:sz="4" w:space="0"/>
            </w:tcBorders>
            <w:shd w:val="clear" w:color="auto" w:fill="D0D8E8"/>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74.74</w:t>
            </w:r>
          </w:p>
        </w:tc>
        <w:tc>
          <w:tcPr>
            <w:tcW w:w="1299" w:type="dxa"/>
            <w:tcBorders>
              <w:top w:val="dotted" w:color="auto" w:sz="4" w:space="0"/>
              <w:left w:val="dotted" w:color="auto" w:sz="4" w:space="0"/>
              <w:bottom w:val="dotted" w:color="auto" w:sz="4" w:space="0"/>
              <w:right w:val="dotted" w:color="auto" w:sz="4" w:space="0"/>
            </w:tcBorders>
            <w:shd w:val="clear" w:color="auto" w:fill="D0D8E8"/>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6.38%</w:t>
            </w:r>
          </w:p>
        </w:tc>
        <w:tc>
          <w:tcPr>
            <w:tcW w:w="1173" w:type="dxa"/>
            <w:tcBorders>
              <w:top w:val="dotted" w:color="auto" w:sz="4" w:space="0"/>
              <w:left w:val="dotted" w:color="auto" w:sz="4" w:space="0"/>
              <w:bottom w:val="dotted" w:color="auto" w:sz="4" w:space="0"/>
              <w:right w:val="dotted" w:color="auto" w:sz="4" w:space="0"/>
            </w:tcBorders>
            <w:shd w:val="clear" w:color="auto" w:fill="D0D8E8"/>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91.49%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83" w:type="dxa"/>
            <w:tcBorders>
              <w:top w:val="dotted" w:color="auto" w:sz="4" w:space="0"/>
              <w:left w:val="dotted" w:color="auto" w:sz="4" w:space="0"/>
              <w:bottom w:val="dotted" w:color="auto" w:sz="4" w:space="0"/>
              <w:right w:val="dotted" w:color="auto" w:sz="4" w:space="0"/>
            </w:tcBorders>
            <w:shd w:val="clear" w:color="auto" w:fill="E9EDF4"/>
            <w:vAlign w:val="center"/>
          </w:tcPr>
          <w:p>
            <w:pPr>
              <w:spacing w:line="600" w:lineRule="exact"/>
              <w:jc w:val="center"/>
              <w:rPr>
                <w:rFonts w:ascii="Times New Roman" w:hAnsi="宋体"/>
                <w:b/>
                <w:bCs/>
                <w:color w:val="000000"/>
                <w:sz w:val="24"/>
                <w:szCs w:val="24"/>
              </w:rPr>
            </w:pPr>
            <w:r>
              <w:rPr>
                <w:rFonts w:hint="eastAsia" w:ascii="Times New Roman" w:hAnsi="宋体"/>
                <w:b/>
                <w:bCs/>
                <w:color w:val="000000"/>
                <w:sz w:val="24"/>
                <w:szCs w:val="24"/>
                <w:lang w:val="en-US" w:eastAsia="zh-CN"/>
              </w:rPr>
              <w:t>四</w:t>
            </w:r>
            <w:r>
              <w:rPr>
                <w:rFonts w:hint="eastAsia" w:ascii="Times New Roman" w:hAnsi="宋体"/>
                <w:b/>
                <w:bCs/>
                <w:color w:val="000000"/>
                <w:sz w:val="24"/>
                <w:szCs w:val="24"/>
              </w:rPr>
              <w:t>4</w:t>
            </w:r>
          </w:p>
        </w:tc>
        <w:tc>
          <w:tcPr>
            <w:tcW w:w="1534" w:type="dxa"/>
            <w:tcBorders>
              <w:top w:val="dotted" w:color="auto" w:sz="4" w:space="0"/>
              <w:left w:val="dotted" w:color="auto" w:sz="4" w:space="0"/>
              <w:bottom w:val="dotted" w:color="auto" w:sz="4" w:space="0"/>
              <w:right w:val="dotted" w:color="auto" w:sz="4" w:space="0"/>
            </w:tcBorders>
            <w:shd w:val="clear" w:color="auto" w:fill="E9EDF4"/>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86.5</w:t>
            </w:r>
          </w:p>
        </w:tc>
        <w:tc>
          <w:tcPr>
            <w:tcW w:w="1534" w:type="dxa"/>
            <w:tcBorders>
              <w:top w:val="dotted" w:color="auto" w:sz="4" w:space="0"/>
              <w:left w:val="dotted" w:color="auto" w:sz="4" w:space="0"/>
              <w:bottom w:val="dotted" w:color="auto" w:sz="4" w:space="0"/>
              <w:right w:val="dotted" w:color="auto" w:sz="4" w:space="0"/>
            </w:tcBorders>
            <w:shd w:val="clear" w:color="auto" w:fill="E9EDF4"/>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43</w:t>
            </w:r>
          </w:p>
        </w:tc>
        <w:tc>
          <w:tcPr>
            <w:tcW w:w="1335" w:type="dxa"/>
            <w:tcBorders>
              <w:top w:val="dotted" w:color="auto" w:sz="4" w:space="0"/>
              <w:left w:val="dotted" w:color="auto" w:sz="4" w:space="0"/>
              <w:bottom w:val="dotted" w:color="auto" w:sz="4" w:space="0"/>
              <w:right w:val="dotted" w:color="auto" w:sz="4" w:space="0"/>
            </w:tcBorders>
            <w:shd w:val="clear" w:color="auto" w:fill="E9EDF4"/>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68.62</w:t>
            </w:r>
          </w:p>
        </w:tc>
        <w:tc>
          <w:tcPr>
            <w:tcW w:w="1299" w:type="dxa"/>
            <w:tcBorders>
              <w:top w:val="dotted" w:color="auto" w:sz="4" w:space="0"/>
              <w:left w:val="dotted" w:color="auto" w:sz="4" w:space="0"/>
              <w:bottom w:val="dotted" w:color="auto" w:sz="4" w:space="0"/>
              <w:right w:val="dotted" w:color="auto" w:sz="4" w:space="0"/>
            </w:tcBorders>
            <w:shd w:val="clear" w:color="auto" w:fill="E9EDF4"/>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2.22%</w:t>
            </w:r>
          </w:p>
        </w:tc>
        <w:tc>
          <w:tcPr>
            <w:tcW w:w="1173" w:type="dxa"/>
            <w:tcBorders>
              <w:top w:val="dotted" w:color="auto" w:sz="4" w:space="0"/>
              <w:left w:val="dotted" w:color="auto" w:sz="4" w:space="0"/>
              <w:bottom w:val="dotted" w:color="auto" w:sz="4" w:space="0"/>
              <w:right w:val="dotted" w:color="auto" w:sz="4" w:space="0"/>
            </w:tcBorders>
            <w:shd w:val="clear" w:color="auto" w:fill="E9EDF4"/>
            <w:vAlign w:val="center"/>
          </w:tcPr>
          <w:p>
            <w:pPr>
              <w:spacing w:line="600" w:lineRule="exact"/>
              <w:jc w:val="center"/>
              <w:rPr>
                <w:rFonts w:hint="default" w:ascii="Times New Roman" w:hAnsi="宋体" w:eastAsia="宋体"/>
                <w:color w:val="000000"/>
                <w:sz w:val="24"/>
                <w:szCs w:val="24"/>
                <w:lang w:val="en-US" w:eastAsia="zh-CN"/>
              </w:rPr>
            </w:pPr>
            <w:r>
              <w:rPr>
                <w:rFonts w:hint="eastAsia" w:ascii="Times New Roman" w:hAnsi="宋体"/>
                <w:color w:val="000000"/>
                <w:sz w:val="24"/>
                <w:szCs w:val="24"/>
                <w:lang w:val="en-US" w:eastAsia="zh-CN"/>
              </w:rPr>
              <w:t>80%</w:t>
            </w:r>
          </w:p>
        </w:tc>
      </w:tr>
    </w:tbl>
    <w:p>
      <w:pPr>
        <w:spacing w:line="500" w:lineRule="exact"/>
        <w:rPr>
          <w:rFonts w:hint="eastAsia" w:ascii="仿宋_GB2312" w:hAnsi="黑体" w:eastAsia="仿宋_GB2312" w:cs="黑体"/>
          <w:b/>
          <w:bCs/>
          <w:sz w:val="24"/>
        </w:rPr>
      </w:pPr>
      <w:r>
        <w:rPr>
          <w:rFonts w:hint="eastAsia" w:ascii="仿宋_GB2312" w:hAnsi="黑体" w:eastAsia="仿宋_GB2312" w:cs="黑体"/>
          <w:b/>
          <w:bCs/>
          <w:sz w:val="24"/>
        </w:rPr>
        <w:t>二、测试结果与分析</w:t>
      </w:r>
    </w:p>
    <w:p>
      <w:pPr>
        <w:spacing w:line="500" w:lineRule="exact"/>
        <w:ind w:firstLine="480"/>
        <w:rPr>
          <w:rFonts w:hint="eastAsia" w:ascii="仿宋_GB2312" w:hAnsi="黑体" w:eastAsia="仿宋_GB2312" w:cs="黑体"/>
          <w:sz w:val="24"/>
        </w:rPr>
      </w:pPr>
      <w:r>
        <w:rPr>
          <w:rFonts w:hint="eastAsia" w:ascii="仿宋_GB2312" w:hAnsi="黑体" w:eastAsia="仿宋_GB2312" w:cs="黑体"/>
          <w:sz w:val="24"/>
        </w:rPr>
        <w:t>（一）各领域（类型）得分率及问题分析</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73"/>
        <w:gridCol w:w="773"/>
        <w:gridCol w:w="773"/>
        <w:gridCol w:w="773"/>
        <w:gridCol w:w="773"/>
        <w:gridCol w:w="773"/>
        <w:gridCol w:w="773"/>
        <w:gridCol w:w="773"/>
        <w:gridCol w:w="773"/>
        <w:gridCol w:w="773"/>
        <w:gridCol w:w="7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3" w:type="dxa"/>
            <w:tcBorders>
              <w:tl2br w:val="nil"/>
              <w:tr2bl w:val="nil"/>
            </w:tcBorders>
            <w:shd w:val="clear" w:color="auto" w:fill="78BA32"/>
            <w:vAlign w:val="center"/>
          </w:tcPr>
          <w:p>
            <w:pPr>
              <w:spacing w:line="500" w:lineRule="exact"/>
              <w:jc w:val="center"/>
              <w:rPr>
                <w:rFonts w:hint="eastAsia" w:ascii="仿宋_GB2312" w:hAnsi="黑体" w:eastAsia="仿宋_GB2312" w:cs="黑体"/>
                <w:b/>
                <w:bCs/>
                <w:sz w:val="18"/>
                <w:szCs w:val="18"/>
                <w:vertAlign w:val="baseline"/>
                <w:lang w:val="en-US" w:eastAsia="zh-CN"/>
              </w:rPr>
            </w:pPr>
            <w:r>
              <w:rPr>
                <w:rFonts w:hint="eastAsia" w:ascii="仿宋_GB2312" w:hAnsi="黑体" w:eastAsia="仿宋_GB2312" w:cs="黑体"/>
                <w:b/>
                <w:bCs/>
                <w:sz w:val="18"/>
                <w:szCs w:val="18"/>
                <w:vertAlign w:val="baseline"/>
                <w:lang w:val="en-US" w:eastAsia="zh-CN"/>
              </w:rPr>
              <w:t>题 号</w:t>
            </w:r>
          </w:p>
        </w:tc>
        <w:tc>
          <w:tcPr>
            <w:tcW w:w="773" w:type="dxa"/>
            <w:tcBorders>
              <w:tl2br w:val="nil"/>
              <w:tr2bl w:val="nil"/>
            </w:tcBorders>
            <w:shd w:val="clear" w:color="auto" w:fill="78BA32"/>
            <w:vAlign w:val="center"/>
          </w:tcPr>
          <w:p>
            <w:pPr>
              <w:spacing w:line="500" w:lineRule="exact"/>
              <w:jc w:val="center"/>
              <w:rPr>
                <w:rFonts w:hint="eastAsia"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1</w:t>
            </w:r>
          </w:p>
        </w:tc>
        <w:tc>
          <w:tcPr>
            <w:tcW w:w="773" w:type="dxa"/>
            <w:tcBorders>
              <w:tl2br w:val="nil"/>
              <w:tr2bl w:val="nil"/>
            </w:tcBorders>
            <w:shd w:val="clear" w:color="auto" w:fill="78BA32"/>
            <w:vAlign w:val="center"/>
          </w:tcPr>
          <w:p>
            <w:pPr>
              <w:spacing w:line="500" w:lineRule="exact"/>
              <w:jc w:val="center"/>
              <w:rPr>
                <w:rFonts w:hint="eastAsia"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2</w:t>
            </w:r>
          </w:p>
        </w:tc>
        <w:tc>
          <w:tcPr>
            <w:tcW w:w="773" w:type="dxa"/>
            <w:tcBorders>
              <w:tl2br w:val="nil"/>
              <w:tr2bl w:val="nil"/>
            </w:tcBorders>
            <w:shd w:val="clear" w:color="auto" w:fill="78BA32"/>
            <w:vAlign w:val="center"/>
          </w:tcPr>
          <w:p>
            <w:pPr>
              <w:spacing w:line="500" w:lineRule="exact"/>
              <w:jc w:val="center"/>
              <w:rPr>
                <w:rFonts w:hint="eastAsia"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3</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4</w:t>
            </w:r>
          </w:p>
        </w:tc>
        <w:tc>
          <w:tcPr>
            <w:tcW w:w="773" w:type="dxa"/>
            <w:tcBorders>
              <w:tl2br w:val="nil"/>
              <w:tr2bl w:val="nil"/>
            </w:tcBorders>
            <w:shd w:val="clear" w:color="auto" w:fill="78BA32"/>
            <w:vAlign w:val="center"/>
          </w:tcPr>
          <w:p>
            <w:pPr>
              <w:spacing w:line="500" w:lineRule="exact"/>
              <w:jc w:val="center"/>
              <w:rPr>
                <w:rFonts w:hint="eastAsia"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5</w:t>
            </w:r>
          </w:p>
        </w:tc>
        <w:tc>
          <w:tcPr>
            <w:tcW w:w="773" w:type="dxa"/>
            <w:tcBorders>
              <w:tl2br w:val="nil"/>
              <w:tr2bl w:val="nil"/>
            </w:tcBorders>
            <w:shd w:val="clear" w:color="auto" w:fill="78BA32"/>
            <w:vAlign w:val="center"/>
          </w:tcPr>
          <w:p>
            <w:pPr>
              <w:spacing w:line="500" w:lineRule="exact"/>
              <w:jc w:val="center"/>
              <w:rPr>
                <w:rFonts w:hint="eastAsia"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6</w:t>
            </w:r>
          </w:p>
        </w:tc>
        <w:tc>
          <w:tcPr>
            <w:tcW w:w="773" w:type="dxa"/>
            <w:tcBorders>
              <w:tl2br w:val="nil"/>
              <w:tr2bl w:val="nil"/>
            </w:tcBorders>
            <w:shd w:val="clear" w:color="auto" w:fill="78BA32"/>
            <w:vAlign w:val="center"/>
          </w:tcPr>
          <w:p>
            <w:pPr>
              <w:spacing w:line="500" w:lineRule="exact"/>
              <w:jc w:val="center"/>
              <w:rPr>
                <w:rFonts w:hint="eastAsia"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7</w:t>
            </w:r>
          </w:p>
        </w:tc>
        <w:tc>
          <w:tcPr>
            <w:tcW w:w="773" w:type="dxa"/>
            <w:tcBorders>
              <w:tl2br w:val="nil"/>
              <w:tr2bl w:val="nil"/>
            </w:tcBorders>
            <w:shd w:val="clear" w:color="auto" w:fill="78BA32"/>
            <w:vAlign w:val="center"/>
          </w:tcPr>
          <w:p>
            <w:pPr>
              <w:spacing w:line="500" w:lineRule="exact"/>
              <w:jc w:val="center"/>
              <w:rPr>
                <w:rFonts w:hint="eastAsia"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8</w:t>
            </w:r>
          </w:p>
        </w:tc>
        <w:tc>
          <w:tcPr>
            <w:tcW w:w="773" w:type="dxa"/>
            <w:tcBorders>
              <w:tl2br w:val="nil"/>
              <w:tr2bl w:val="nil"/>
            </w:tcBorders>
            <w:shd w:val="clear" w:color="auto" w:fill="78BA32"/>
            <w:vAlign w:val="center"/>
          </w:tcPr>
          <w:p>
            <w:pPr>
              <w:spacing w:line="500" w:lineRule="exact"/>
              <w:jc w:val="center"/>
              <w:rPr>
                <w:rFonts w:hint="eastAsia"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9</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10</w:t>
            </w:r>
          </w:p>
        </w:tc>
        <w:tc>
          <w:tcPr>
            <w:tcW w:w="78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bCs/>
                <w:sz w:val="18"/>
                <w:szCs w:val="18"/>
                <w:vertAlign w:val="baseline"/>
                <w:lang w:val="en-US" w:eastAsia="zh-CN"/>
              </w:rPr>
            </w:pPr>
            <w:r>
              <w:rPr>
                <w:rFonts w:hint="eastAsia" w:ascii="仿宋_GB2312" w:hAnsi="黑体" w:eastAsia="仿宋_GB2312" w:cs="黑体"/>
                <w:b/>
                <w:bCs/>
                <w:sz w:val="18"/>
                <w:szCs w:val="18"/>
                <w:vertAlign w:val="baseline"/>
                <w:lang w:val="en-US" w:eastAsia="zh-CN"/>
              </w:rPr>
              <w:t>应得分</w:t>
            </w:r>
          </w:p>
        </w:tc>
        <w:tc>
          <w:tcPr>
            <w:tcW w:w="773" w:type="dxa"/>
            <w:tcBorders>
              <w:tl2br w:val="nil"/>
              <w:tr2bl w:val="nil"/>
            </w:tcBorders>
            <w:shd w:val="clear" w:color="auto" w:fill="DFFD9D"/>
            <w:vAlign w:val="center"/>
          </w:tcPr>
          <w:p>
            <w:pPr>
              <w:spacing w:line="500" w:lineRule="exact"/>
              <w:jc w:val="center"/>
              <w:rPr>
                <w:rFonts w:hint="default" w:ascii="仿宋_GB2312" w:hAnsi="黑体" w:eastAsia="仿宋_GB2312" w:cs="黑体"/>
                <w:b w:val="0"/>
                <w:bCs w:val="0"/>
                <w:sz w:val="21"/>
                <w:szCs w:val="21"/>
                <w:vertAlign w:val="baseline"/>
                <w:lang w:val="en-US" w:eastAsia="zh-CN"/>
              </w:rPr>
            </w:pPr>
            <w:r>
              <w:rPr>
                <w:rFonts w:hint="eastAsia" w:ascii="仿宋_GB2312" w:hAnsi="黑体" w:eastAsia="仿宋_GB2312" w:cs="黑体"/>
                <w:b w:val="0"/>
                <w:bCs w:val="0"/>
                <w:sz w:val="21"/>
                <w:szCs w:val="21"/>
                <w:vertAlign w:val="baseline"/>
                <w:lang w:val="en-US" w:eastAsia="zh-CN"/>
              </w:rPr>
              <w:t>567</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567</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567</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567</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567</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567</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567</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567</w:t>
            </w:r>
          </w:p>
        </w:tc>
        <w:tc>
          <w:tcPr>
            <w:tcW w:w="773" w:type="dxa"/>
            <w:tcBorders>
              <w:tl2br w:val="nil"/>
              <w:tr2bl w:val="nil"/>
            </w:tcBorders>
            <w:shd w:val="clear" w:color="auto" w:fill="DFFD9D"/>
            <w:vAlign w:val="center"/>
          </w:tcPr>
          <w:p>
            <w:pPr>
              <w:spacing w:line="500" w:lineRule="exact"/>
              <w:jc w:val="center"/>
              <w:rPr>
                <w:rFonts w:hint="default" w:ascii="仿宋_GB2312" w:hAnsi="黑体" w:eastAsia="仿宋_GB2312" w:cs="黑体"/>
                <w:b w:val="0"/>
                <w:bCs w:val="0"/>
                <w:sz w:val="21"/>
                <w:szCs w:val="21"/>
                <w:vertAlign w:val="baseline"/>
                <w:lang w:val="en-US" w:eastAsia="zh-CN"/>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8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3" w:type="dxa"/>
            <w:tcBorders>
              <w:tl2br w:val="nil"/>
              <w:tr2bl w:val="nil"/>
            </w:tcBorders>
            <w:shd w:val="clear" w:color="auto" w:fill="F8E193"/>
            <w:vAlign w:val="center"/>
          </w:tcPr>
          <w:p>
            <w:pPr>
              <w:spacing w:line="500" w:lineRule="exact"/>
              <w:jc w:val="center"/>
              <w:rPr>
                <w:rFonts w:hint="eastAsia" w:ascii="仿宋_GB2312" w:hAnsi="黑体" w:eastAsia="仿宋_GB2312" w:cs="黑体"/>
                <w:b/>
                <w:bCs/>
                <w:sz w:val="18"/>
                <w:szCs w:val="18"/>
                <w:vertAlign w:val="baseline"/>
                <w:lang w:val="en-US" w:eastAsia="zh-CN"/>
              </w:rPr>
            </w:pPr>
            <w:r>
              <w:rPr>
                <w:rFonts w:hint="eastAsia" w:ascii="仿宋_GB2312" w:hAnsi="黑体" w:eastAsia="仿宋_GB2312" w:cs="黑体"/>
                <w:b/>
                <w:bCs/>
                <w:sz w:val="18"/>
                <w:szCs w:val="18"/>
                <w:vertAlign w:val="baseline"/>
                <w:lang w:val="en-US" w:eastAsia="zh-CN"/>
              </w:rPr>
              <w:t>实得分</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474</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387</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288</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504</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527</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480</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515</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522</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336</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164</w:t>
            </w:r>
          </w:p>
        </w:tc>
        <w:tc>
          <w:tcPr>
            <w:tcW w:w="78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3" w:type="dxa"/>
            <w:tcBorders>
              <w:tl2br w:val="nil"/>
              <w:tr2bl w:val="nil"/>
            </w:tcBorders>
            <w:shd w:val="clear" w:color="auto" w:fill="81EAEE"/>
            <w:vAlign w:val="center"/>
          </w:tcPr>
          <w:p>
            <w:pPr>
              <w:spacing w:line="500" w:lineRule="exact"/>
              <w:jc w:val="center"/>
              <w:rPr>
                <w:rFonts w:hint="eastAsia" w:ascii="仿宋_GB2312" w:hAnsi="黑体" w:eastAsia="仿宋_GB2312" w:cs="黑体"/>
                <w:b/>
                <w:bCs/>
                <w:sz w:val="18"/>
                <w:szCs w:val="18"/>
                <w:vertAlign w:val="baseline"/>
                <w:lang w:val="en-US" w:eastAsia="zh-CN"/>
              </w:rPr>
            </w:pPr>
            <w:r>
              <w:rPr>
                <w:rFonts w:hint="eastAsia" w:ascii="仿宋_GB2312" w:hAnsi="黑体" w:eastAsia="仿宋_GB2312" w:cs="黑体"/>
                <w:b/>
                <w:bCs/>
                <w:sz w:val="18"/>
                <w:szCs w:val="18"/>
                <w:vertAlign w:val="baseline"/>
                <w:lang w:val="en-US" w:eastAsia="zh-CN"/>
              </w:rPr>
              <w:t>得分率</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lang w:val="en-US" w:eastAsia="zh-CN"/>
              </w:rPr>
            </w:pPr>
            <w:r>
              <w:rPr>
                <w:rFonts w:hint="default" w:ascii="Arial" w:hAnsi="Arial" w:eastAsia="宋体" w:cs="Arial"/>
                <w:b w:val="0"/>
                <w:bCs w:val="0"/>
                <w:i w:val="0"/>
                <w:iCs w:val="0"/>
                <w:color w:val="000000"/>
                <w:kern w:val="0"/>
                <w:sz w:val="21"/>
                <w:szCs w:val="21"/>
                <w:u w:val="none"/>
                <w:lang w:val="en-US" w:eastAsia="zh-CN" w:bidi="ar"/>
              </w:rPr>
              <w:t>83.6</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68.3</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50.8</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88.9</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93.1</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84.7</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91</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92.1</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88.9</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43.4</w:t>
            </w:r>
          </w:p>
        </w:tc>
        <w:tc>
          <w:tcPr>
            <w:tcW w:w="78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75.1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3" w:type="dxa"/>
            <w:tcBorders>
              <w:tl2br w:val="nil"/>
              <w:tr2bl w:val="nil"/>
            </w:tcBorders>
            <w:shd w:val="clear" w:color="auto" w:fill="78BA32"/>
            <w:vAlign w:val="center"/>
          </w:tcPr>
          <w:p>
            <w:pPr>
              <w:spacing w:line="500" w:lineRule="exact"/>
              <w:jc w:val="center"/>
              <w:rPr>
                <w:rFonts w:hint="eastAsia" w:ascii="仿宋_GB2312" w:hAnsi="黑体" w:eastAsia="仿宋_GB2312" w:cs="黑体"/>
                <w:b/>
                <w:bCs/>
                <w:kern w:val="2"/>
                <w:sz w:val="18"/>
                <w:szCs w:val="18"/>
                <w:vertAlign w:val="baseline"/>
                <w:lang w:val="en-US" w:eastAsia="zh-CN" w:bidi="ar-SA"/>
              </w:rPr>
            </w:pPr>
            <w:r>
              <w:rPr>
                <w:rFonts w:hint="eastAsia" w:ascii="仿宋_GB2312" w:hAnsi="黑体" w:eastAsia="仿宋_GB2312" w:cs="黑体"/>
                <w:b/>
                <w:bCs/>
                <w:sz w:val="18"/>
                <w:szCs w:val="18"/>
                <w:vertAlign w:val="baseline"/>
                <w:lang w:val="en-US" w:eastAsia="zh-CN"/>
              </w:rPr>
              <w:t>题 号</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12</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13</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14</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15</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16</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17</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18</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19</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20</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21</w:t>
            </w:r>
          </w:p>
        </w:tc>
        <w:tc>
          <w:tcPr>
            <w:tcW w:w="78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bCs/>
                <w:kern w:val="2"/>
                <w:sz w:val="18"/>
                <w:szCs w:val="18"/>
                <w:vertAlign w:val="baseline"/>
                <w:lang w:val="en-US" w:eastAsia="zh-CN" w:bidi="ar-SA"/>
              </w:rPr>
            </w:pPr>
            <w:r>
              <w:rPr>
                <w:rFonts w:hint="eastAsia" w:ascii="仿宋_GB2312" w:hAnsi="黑体" w:eastAsia="仿宋_GB2312" w:cs="黑体"/>
                <w:b/>
                <w:bCs/>
                <w:sz w:val="18"/>
                <w:szCs w:val="18"/>
                <w:vertAlign w:val="baseline"/>
                <w:lang w:val="en-US" w:eastAsia="zh-CN"/>
              </w:rPr>
              <w:t>应得分</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8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3" w:type="dxa"/>
            <w:tcBorders>
              <w:tl2br w:val="nil"/>
              <w:tr2bl w:val="nil"/>
            </w:tcBorders>
            <w:shd w:val="clear" w:color="auto" w:fill="F8E193"/>
            <w:vAlign w:val="center"/>
          </w:tcPr>
          <w:p>
            <w:pPr>
              <w:spacing w:line="500" w:lineRule="exact"/>
              <w:jc w:val="center"/>
              <w:rPr>
                <w:rFonts w:hint="eastAsia" w:ascii="仿宋_GB2312" w:hAnsi="黑体" w:eastAsia="仿宋_GB2312" w:cs="黑体"/>
                <w:b/>
                <w:bCs/>
                <w:kern w:val="2"/>
                <w:sz w:val="18"/>
                <w:szCs w:val="18"/>
                <w:vertAlign w:val="baseline"/>
                <w:lang w:val="en-US" w:eastAsia="zh-CN" w:bidi="ar-SA"/>
              </w:rPr>
            </w:pPr>
            <w:r>
              <w:rPr>
                <w:rFonts w:hint="eastAsia" w:ascii="仿宋_GB2312" w:hAnsi="黑体" w:eastAsia="仿宋_GB2312" w:cs="黑体"/>
                <w:b/>
                <w:bCs/>
                <w:sz w:val="18"/>
                <w:szCs w:val="18"/>
                <w:vertAlign w:val="baseline"/>
                <w:lang w:val="en-US" w:eastAsia="zh-CN"/>
              </w:rPr>
              <w:t>实得分</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357</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136</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272</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306</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173</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292</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362</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241</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328</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294</w:t>
            </w:r>
          </w:p>
        </w:tc>
        <w:tc>
          <w:tcPr>
            <w:tcW w:w="78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159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3" w:type="dxa"/>
            <w:tcBorders>
              <w:tl2br w:val="nil"/>
              <w:tr2bl w:val="nil"/>
            </w:tcBorders>
            <w:shd w:val="clear" w:color="auto" w:fill="81EAEE"/>
            <w:vAlign w:val="center"/>
          </w:tcPr>
          <w:p>
            <w:pPr>
              <w:spacing w:line="500" w:lineRule="exact"/>
              <w:jc w:val="center"/>
              <w:rPr>
                <w:rFonts w:hint="eastAsia" w:ascii="仿宋_GB2312" w:hAnsi="黑体" w:eastAsia="仿宋_GB2312" w:cs="黑体"/>
                <w:b/>
                <w:bCs/>
                <w:kern w:val="2"/>
                <w:sz w:val="18"/>
                <w:szCs w:val="18"/>
                <w:vertAlign w:val="baseline"/>
                <w:lang w:val="en-US" w:eastAsia="zh-CN" w:bidi="ar-SA"/>
              </w:rPr>
            </w:pPr>
            <w:r>
              <w:rPr>
                <w:rFonts w:hint="eastAsia" w:ascii="仿宋_GB2312" w:hAnsi="黑体" w:eastAsia="仿宋_GB2312" w:cs="黑体"/>
                <w:b/>
                <w:bCs/>
                <w:sz w:val="18"/>
                <w:szCs w:val="18"/>
                <w:vertAlign w:val="baseline"/>
                <w:lang w:val="en-US" w:eastAsia="zh-CN"/>
              </w:rPr>
              <w:t>得分率</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94.7</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36</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72</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81</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46</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77.3</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95.8</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64</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86.8</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77.8</w:t>
            </w:r>
          </w:p>
        </w:tc>
        <w:tc>
          <w:tcPr>
            <w:tcW w:w="78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42.3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3" w:type="dxa"/>
            <w:tcBorders>
              <w:tl2br w:val="nil"/>
              <w:tr2bl w:val="nil"/>
            </w:tcBorders>
            <w:shd w:val="clear" w:color="auto" w:fill="78BA32"/>
            <w:vAlign w:val="center"/>
          </w:tcPr>
          <w:p>
            <w:pPr>
              <w:spacing w:line="500" w:lineRule="exact"/>
              <w:jc w:val="center"/>
              <w:rPr>
                <w:rFonts w:hint="eastAsia" w:ascii="仿宋_GB2312" w:hAnsi="黑体" w:eastAsia="仿宋_GB2312" w:cs="黑体"/>
                <w:b/>
                <w:bCs/>
                <w:kern w:val="2"/>
                <w:sz w:val="21"/>
                <w:szCs w:val="21"/>
                <w:vertAlign w:val="baseline"/>
                <w:lang w:val="en-US" w:eastAsia="zh-CN" w:bidi="ar-SA"/>
              </w:rPr>
            </w:pPr>
            <w:r>
              <w:rPr>
                <w:rFonts w:hint="eastAsia" w:ascii="仿宋_GB2312" w:hAnsi="黑体" w:eastAsia="仿宋_GB2312" w:cs="黑体"/>
                <w:b/>
                <w:bCs/>
                <w:sz w:val="21"/>
                <w:szCs w:val="21"/>
                <w:vertAlign w:val="baseline"/>
                <w:lang w:val="en-US" w:eastAsia="zh-CN"/>
              </w:rPr>
              <w:t>题 号</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23</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24</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25</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26</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27</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28</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29</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30</w:t>
            </w:r>
          </w:p>
        </w:tc>
        <w:tc>
          <w:tcPr>
            <w:tcW w:w="773" w:type="dxa"/>
            <w:tcBorders>
              <w:tl2br w:val="nil"/>
              <w:tr2bl w:val="nil"/>
            </w:tcBorders>
            <w:shd w:val="clear" w:color="auto" w:fill="78BA32"/>
            <w:vAlign w:val="center"/>
          </w:tcPr>
          <w:p>
            <w:pPr>
              <w:spacing w:line="500" w:lineRule="exact"/>
              <w:jc w:val="center"/>
              <w:rPr>
                <w:rFonts w:hint="default"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31</w:t>
            </w:r>
          </w:p>
        </w:tc>
        <w:tc>
          <w:tcPr>
            <w:tcW w:w="1556" w:type="dxa"/>
            <w:gridSpan w:val="2"/>
            <w:tcBorders>
              <w:tl2br w:val="nil"/>
              <w:tr2bl w:val="nil"/>
            </w:tcBorders>
            <w:shd w:val="clear" w:color="auto" w:fill="78BA32"/>
            <w:vAlign w:val="center"/>
          </w:tcPr>
          <w:p>
            <w:pPr>
              <w:spacing w:line="500" w:lineRule="exact"/>
              <w:jc w:val="center"/>
              <w:rPr>
                <w:rFonts w:hint="eastAsia" w:ascii="仿宋_GB2312" w:hAnsi="黑体" w:eastAsia="仿宋_GB2312" w:cs="黑体"/>
                <w:b/>
                <w:bCs/>
                <w:sz w:val="21"/>
                <w:szCs w:val="21"/>
                <w:vertAlign w:val="baseline"/>
                <w:lang w:val="en-US" w:eastAsia="zh-CN"/>
              </w:rPr>
            </w:pPr>
            <w:r>
              <w:rPr>
                <w:rFonts w:hint="eastAsia" w:ascii="仿宋_GB2312" w:hAnsi="黑体" w:eastAsia="仿宋_GB2312" w:cs="黑体"/>
                <w:b/>
                <w:bCs/>
                <w:sz w:val="21"/>
                <w:szCs w:val="21"/>
                <w:vertAlign w:val="baseline"/>
                <w:lang w:val="en-US" w:eastAsia="zh-CN"/>
              </w:rPr>
              <w:t>习作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bCs/>
                <w:kern w:val="2"/>
                <w:sz w:val="18"/>
                <w:szCs w:val="18"/>
                <w:vertAlign w:val="baseline"/>
                <w:lang w:val="en-US" w:eastAsia="zh-CN" w:bidi="ar-SA"/>
              </w:rPr>
            </w:pPr>
            <w:r>
              <w:rPr>
                <w:rFonts w:hint="eastAsia" w:ascii="仿宋_GB2312" w:hAnsi="黑体" w:eastAsia="仿宋_GB2312" w:cs="黑体"/>
                <w:b/>
                <w:bCs/>
                <w:sz w:val="18"/>
                <w:szCs w:val="18"/>
                <w:vertAlign w:val="baseline"/>
                <w:lang w:val="en-US" w:eastAsia="zh-CN"/>
              </w:rPr>
              <w:t>应得分</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773" w:type="dxa"/>
            <w:tcBorders>
              <w:tl2br w:val="nil"/>
              <w:tr2bl w:val="nil"/>
            </w:tcBorders>
            <w:shd w:val="clear" w:color="auto" w:fill="DFFD9D"/>
            <w:vAlign w:val="center"/>
          </w:tcPr>
          <w:p>
            <w:pPr>
              <w:spacing w:line="500" w:lineRule="exact"/>
              <w:jc w:val="center"/>
              <w:rPr>
                <w:rFonts w:hint="eastAsia" w:ascii="仿宋_GB2312" w:hAnsi="黑体" w:eastAsia="仿宋_GB2312" w:cs="黑体"/>
                <w:b w:val="0"/>
                <w:bCs w:val="0"/>
                <w:sz w:val="21"/>
                <w:szCs w:val="21"/>
                <w:vertAlign w:val="baseline"/>
              </w:rPr>
            </w:pPr>
            <w:r>
              <w:rPr>
                <w:rFonts w:hint="eastAsia" w:ascii="仿宋_GB2312" w:hAnsi="黑体" w:eastAsia="仿宋_GB2312" w:cs="黑体"/>
                <w:b w:val="0"/>
                <w:bCs w:val="0"/>
                <w:sz w:val="21"/>
                <w:szCs w:val="21"/>
                <w:vertAlign w:val="baseline"/>
                <w:lang w:val="en-US" w:eastAsia="zh-CN"/>
              </w:rPr>
              <w:t>378</w:t>
            </w:r>
          </w:p>
        </w:tc>
        <w:tc>
          <w:tcPr>
            <w:tcW w:w="1556" w:type="dxa"/>
            <w:gridSpan w:val="2"/>
            <w:tcBorders>
              <w:tl2br w:val="nil"/>
              <w:tr2bl w:val="nil"/>
            </w:tcBorders>
            <w:shd w:val="clear" w:color="auto" w:fill="DFFD9D"/>
            <w:vAlign w:val="center"/>
          </w:tcPr>
          <w:p>
            <w:pPr>
              <w:keepNext w:val="0"/>
              <w:keepLines w:val="0"/>
              <w:widowControl/>
              <w:suppressLineNumbers w:val="0"/>
              <w:jc w:val="center"/>
              <w:textAlignment w:val="center"/>
              <w:rPr>
                <w:rFonts w:hint="eastAsia" w:ascii="Arial" w:hAnsi="Arial" w:eastAsia="宋体" w:cs="Arial"/>
                <w:b w:val="0"/>
                <w:bCs w:val="0"/>
                <w:i w:val="0"/>
                <w:iCs w:val="0"/>
                <w:color w:val="000000"/>
                <w:kern w:val="2"/>
                <w:sz w:val="21"/>
                <w:szCs w:val="21"/>
                <w:u w:val="none"/>
                <w:lang w:val="en-US" w:eastAsia="zh-CN" w:bidi="ar-SA"/>
              </w:rPr>
            </w:pPr>
            <w:r>
              <w:rPr>
                <w:rFonts w:hint="default" w:ascii="Arial" w:hAnsi="Arial" w:eastAsia="宋体" w:cs="Arial"/>
                <w:b w:val="0"/>
                <w:bCs w:val="0"/>
                <w:i w:val="0"/>
                <w:iCs w:val="0"/>
                <w:color w:val="000000"/>
                <w:kern w:val="0"/>
                <w:sz w:val="21"/>
                <w:szCs w:val="21"/>
                <w:u w:val="none"/>
                <w:lang w:val="en-US" w:eastAsia="zh-CN" w:bidi="ar"/>
              </w:rPr>
              <w:t>5670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3" w:type="dxa"/>
            <w:tcBorders>
              <w:tl2br w:val="nil"/>
              <w:tr2bl w:val="nil"/>
            </w:tcBorders>
            <w:shd w:val="clear" w:color="auto" w:fill="F8E193"/>
            <w:vAlign w:val="center"/>
          </w:tcPr>
          <w:p>
            <w:pPr>
              <w:spacing w:line="500" w:lineRule="exact"/>
              <w:jc w:val="center"/>
              <w:rPr>
                <w:rFonts w:hint="eastAsia" w:ascii="仿宋_GB2312" w:hAnsi="黑体" w:eastAsia="仿宋_GB2312" w:cs="黑体"/>
                <w:b/>
                <w:bCs/>
                <w:kern w:val="2"/>
                <w:sz w:val="18"/>
                <w:szCs w:val="18"/>
                <w:vertAlign w:val="baseline"/>
                <w:lang w:val="en-US" w:eastAsia="zh-CN" w:bidi="ar-SA"/>
              </w:rPr>
            </w:pPr>
            <w:r>
              <w:rPr>
                <w:rFonts w:hint="eastAsia" w:ascii="仿宋_GB2312" w:hAnsi="黑体" w:eastAsia="仿宋_GB2312" w:cs="黑体"/>
                <w:b/>
                <w:bCs/>
                <w:sz w:val="18"/>
                <w:szCs w:val="18"/>
                <w:vertAlign w:val="baseline"/>
                <w:lang w:val="en-US" w:eastAsia="zh-CN"/>
              </w:rPr>
              <w:t>实得分</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233</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213</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289</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117</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151</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148</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778</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139</w:t>
            </w:r>
          </w:p>
        </w:tc>
        <w:tc>
          <w:tcPr>
            <w:tcW w:w="773" w:type="dxa"/>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334</w:t>
            </w:r>
          </w:p>
        </w:tc>
        <w:tc>
          <w:tcPr>
            <w:tcW w:w="1556" w:type="dxa"/>
            <w:gridSpan w:val="2"/>
            <w:tcBorders>
              <w:tl2br w:val="nil"/>
              <w:tr2bl w:val="nil"/>
            </w:tcBorders>
            <w:shd w:val="clear" w:color="auto" w:fill="F8E193"/>
            <w:vAlign w:val="center"/>
          </w:tcPr>
          <w:p>
            <w:pPr>
              <w:keepNext w:val="0"/>
              <w:keepLines w:val="0"/>
              <w:widowControl/>
              <w:suppressLineNumbers w:val="0"/>
              <w:jc w:val="center"/>
              <w:textAlignment w:val="bottom"/>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4416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3" w:type="dxa"/>
            <w:tcBorders>
              <w:tl2br w:val="nil"/>
              <w:tr2bl w:val="nil"/>
            </w:tcBorders>
            <w:shd w:val="clear" w:color="auto" w:fill="81EAEE"/>
            <w:vAlign w:val="center"/>
          </w:tcPr>
          <w:p>
            <w:pPr>
              <w:spacing w:line="500" w:lineRule="exact"/>
              <w:jc w:val="center"/>
              <w:rPr>
                <w:rFonts w:hint="default" w:ascii="仿宋_GB2312" w:hAnsi="黑体" w:eastAsia="仿宋_GB2312" w:cs="黑体"/>
                <w:b/>
                <w:bCs/>
                <w:sz w:val="18"/>
                <w:szCs w:val="18"/>
                <w:vertAlign w:val="baseline"/>
                <w:lang w:val="en-US" w:eastAsia="zh-CN"/>
              </w:rPr>
            </w:pPr>
            <w:r>
              <w:rPr>
                <w:rFonts w:hint="eastAsia" w:ascii="仿宋_GB2312" w:hAnsi="黑体" w:eastAsia="仿宋_GB2312" w:cs="黑体"/>
                <w:b/>
                <w:bCs/>
                <w:sz w:val="18"/>
                <w:szCs w:val="18"/>
                <w:vertAlign w:val="baseline"/>
                <w:lang w:val="en-US" w:eastAsia="zh-CN"/>
              </w:rPr>
              <w:t>得分率</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61.9</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56.6</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76.7</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31.2</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40.2</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39.2</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20.6</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37</w:t>
            </w:r>
          </w:p>
        </w:tc>
        <w:tc>
          <w:tcPr>
            <w:tcW w:w="773" w:type="dxa"/>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88.4</w:t>
            </w:r>
          </w:p>
        </w:tc>
        <w:tc>
          <w:tcPr>
            <w:tcW w:w="1556" w:type="dxa"/>
            <w:gridSpan w:val="2"/>
            <w:tcBorders>
              <w:tl2br w:val="nil"/>
              <w:tr2bl w:val="nil"/>
            </w:tcBorders>
            <w:shd w:val="clear" w:color="auto" w:fill="81EAEE"/>
            <w:vAlign w:val="center"/>
          </w:tcPr>
          <w:p>
            <w:pPr>
              <w:keepNext w:val="0"/>
              <w:keepLines w:val="0"/>
              <w:widowControl/>
              <w:suppressLineNumbers w:val="0"/>
              <w:jc w:val="center"/>
              <w:textAlignment w:val="center"/>
              <w:rPr>
                <w:rFonts w:hint="eastAsia" w:ascii="仿宋_GB2312" w:hAnsi="黑体" w:eastAsia="仿宋_GB2312" w:cs="黑体"/>
                <w:b w:val="0"/>
                <w:bCs w:val="0"/>
                <w:sz w:val="21"/>
                <w:szCs w:val="21"/>
                <w:vertAlign w:val="baseline"/>
              </w:rPr>
            </w:pPr>
            <w:r>
              <w:rPr>
                <w:rFonts w:hint="default" w:ascii="Arial" w:hAnsi="Arial" w:eastAsia="宋体" w:cs="Arial"/>
                <w:b w:val="0"/>
                <w:bCs w:val="0"/>
                <w:i w:val="0"/>
                <w:iCs w:val="0"/>
                <w:color w:val="000000"/>
                <w:kern w:val="0"/>
                <w:sz w:val="21"/>
                <w:szCs w:val="21"/>
                <w:u w:val="none"/>
                <w:lang w:val="en-US" w:eastAsia="zh-CN" w:bidi="ar"/>
              </w:rPr>
              <w:t>77.9</w:t>
            </w:r>
          </w:p>
        </w:tc>
      </w:tr>
    </w:tbl>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8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典型题目（错题）分析</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第一部分：积累</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找出错误的读音。（1—4）</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b w:val="0"/>
          <w:bCs/>
          <w:sz w:val="24"/>
          <w:szCs w:val="24"/>
          <w:lang w:val="en-US" w:eastAsia="zh-CN"/>
        </w:rPr>
      </w:pPr>
      <w:r>
        <w:rPr>
          <w:rFonts w:hint="eastAsia" w:ascii="Times New Roman" w:hAnsi="Times New Roman"/>
          <w:b w:val="0"/>
          <w:bCs/>
          <w:sz w:val="24"/>
          <w:szCs w:val="24"/>
          <w:lang w:val="en-US" w:eastAsia="zh-CN"/>
        </w:rPr>
        <w:t>四道找错误读音的题目中失分最多的是第三题，很多学生不能正确选出“露（l</w:t>
      </w:r>
      <w:r>
        <w:rPr>
          <w:rFonts w:hint="eastAsia" w:ascii="微软雅黑" w:hAnsi="微软雅黑" w:eastAsia="微软雅黑" w:cs="微软雅黑"/>
          <w:b w:val="0"/>
          <w:bCs/>
          <w:sz w:val="24"/>
          <w:szCs w:val="24"/>
          <w:lang w:val="en-US" w:eastAsia="zh-CN"/>
        </w:rPr>
        <w:t>ù</w:t>
      </w:r>
      <w:r>
        <w:rPr>
          <w:rFonts w:hint="eastAsia" w:ascii="Times New Roman" w:hAnsi="Times New Roman"/>
          <w:b w:val="0"/>
          <w:bCs/>
          <w:sz w:val="24"/>
          <w:szCs w:val="24"/>
          <w:lang w:val="en-US" w:eastAsia="zh-CN"/>
        </w:rPr>
        <w:t>）面”这个错误选项。其次是第二题“曝（b</w:t>
      </w:r>
      <w:r>
        <w:rPr>
          <w:rFonts w:hint="eastAsia" w:ascii="宋体" w:hAnsi="宋体" w:eastAsia="宋体" w:cs="宋体"/>
          <w:sz w:val="24"/>
          <w:szCs w:val="24"/>
        </w:rPr>
        <w:t>à</w:t>
      </w:r>
      <w:r>
        <w:rPr>
          <w:rFonts w:hint="eastAsia" w:ascii="Times New Roman" w:hAnsi="Times New Roman"/>
          <w:b w:val="0"/>
          <w:bCs/>
          <w:sz w:val="24"/>
          <w:szCs w:val="24"/>
          <w:lang w:val="en-US" w:eastAsia="zh-CN"/>
        </w:rPr>
        <w:t>o）晒”，很多学生也不能正确选出来。第一题和第四题失分较少。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rPr>
      </w:pPr>
      <w:r>
        <w:rPr>
          <w:rFonts w:hint="eastAsia" w:ascii="宋体" w:hAnsi="宋体" w:cs="宋体"/>
          <w:sz w:val="24"/>
          <w:szCs w:val="24"/>
        </w:rPr>
        <w:t>错因分析：</w:t>
      </w:r>
      <w:r>
        <w:rPr>
          <w:rFonts w:hint="eastAsia" w:ascii="宋体" w:hAnsi="宋体" w:cs="宋体"/>
          <w:sz w:val="24"/>
        </w:rPr>
        <w:t>这是因为平时</w:t>
      </w:r>
      <w:r>
        <w:rPr>
          <w:rFonts w:hint="eastAsia" w:ascii="宋体" w:hAnsi="宋体" w:cs="宋体"/>
          <w:sz w:val="24"/>
          <w:lang w:val="en-US" w:eastAsia="zh-CN"/>
        </w:rPr>
        <w:t>学生对多音字掌握不够牢固，可能受到平时生活中错误的说法影响。虽然这两个多音字的读音平时在课堂上强调过，但平时生活中也经常会读成“</w:t>
      </w:r>
      <w:r>
        <w:rPr>
          <w:rFonts w:hint="eastAsia" w:ascii="Times New Roman" w:hAnsi="Times New Roman"/>
          <w:b w:val="0"/>
          <w:bCs/>
          <w:sz w:val="24"/>
          <w:szCs w:val="24"/>
          <w:lang w:val="en-US" w:eastAsia="zh-CN"/>
        </w:rPr>
        <w:t>l</w:t>
      </w:r>
      <w:r>
        <w:rPr>
          <w:rFonts w:hint="eastAsia" w:ascii="微软雅黑" w:hAnsi="微软雅黑" w:eastAsia="微软雅黑" w:cs="微软雅黑"/>
          <w:b w:val="0"/>
          <w:bCs/>
          <w:sz w:val="24"/>
          <w:szCs w:val="24"/>
          <w:lang w:val="en-US" w:eastAsia="zh-CN"/>
        </w:rPr>
        <w:t>ù</w:t>
      </w:r>
      <w:r>
        <w:rPr>
          <w:rFonts w:hint="eastAsia" w:ascii="Times New Roman" w:hAnsi="Times New Roman"/>
          <w:b w:val="0"/>
          <w:bCs/>
          <w:sz w:val="24"/>
          <w:szCs w:val="24"/>
          <w:lang w:val="en-US" w:eastAsia="zh-CN"/>
        </w:rPr>
        <w:t>面</w:t>
      </w:r>
      <w:r>
        <w:rPr>
          <w:rFonts w:hint="eastAsia" w:ascii="宋体" w:hAnsi="宋体" w:cs="宋体"/>
          <w:sz w:val="24"/>
          <w:lang w:val="en-US" w:eastAsia="zh-CN"/>
        </w:rPr>
        <w:t>”“</w:t>
      </w:r>
      <w:r>
        <w:rPr>
          <w:rFonts w:hint="eastAsia" w:ascii="Times New Roman" w:hAnsi="Times New Roman"/>
          <w:b w:val="0"/>
          <w:bCs/>
          <w:sz w:val="24"/>
          <w:szCs w:val="24"/>
          <w:lang w:val="en-US" w:eastAsia="zh-CN"/>
        </w:rPr>
        <w:t>b</w:t>
      </w:r>
      <w:r>
        <w:rPr>
          <w:rFonts w:hint="eastAsia" w:ascii="宋体" w:hAnsi="宋体" w:eastAsia="宋体" w:cs="宋体"/>
          <w:sz w:val="24"/>
          <w:szCs w:val="24"/>
        </w:rPr>
        <w:t>à</w:t>
      </w:r>
      <w:r>
        <w:rPr>
          <w:rFonts w:hint="eastAsia" w:ascii="Times New Roman" w:hAnsi="Times New Roman"/>
          <w:b w:val="0"/>
          <w:bCs/>
          <w:sz w:val="24"/>
          <w:szCs w:val="24"/>
          <w:lang w:val="en-US" w:eastAsia="zh-CN"/>
        </w:rPr>
        <w:t>o晒</w:t>
      </w:r>
      <w:r>
        <w:rPr>
          <w:rFonts w:hint="eastAsia" w:ascii="宋体" w:hAnsi="宋体" w:cs="宋体"/>
          <w:sz w:val="24"/>
          <w:lang w:val="en-US" w:eastAsia="zh-CN"/>
        </w:rPr>
        <w:t>”</w:t>
      </w:r>
      <w:r>
        <w:rPr>
          <w:rFonts w:hint="eastAsia" w:ascii="宋体" w:hAnsi="宋体" w:cs="宋体"/>
          <w:sz w:val="24"/>
        </w:rPr>
        <w:t>。</w:t>
      </w:r>
      <w:r>
        <w:rPr>
          <w:rFonts w:hint="eastAsia" w:ascii="宋体" w:hAnsi="宋体" w:cs="宋体"/>
          <w:sz w:val="24"/>
          <w:lang w:val="en-US" w:eastAsia="zh-CN"/>
        </w:rPr>
        <w:t>所以在今后的多音字指导上要特别关注这些类似的多音字的读音区分，</w:t>
      </w:r>
      <w:r>
        <w:rPr>
          <w:rFonts w:hint="eastAsia" w:ascii="宋体" w:hAnsi="宋体" w:cs="宋体"/>
          <w:sz w:val="24"/>
          <w:szCs w:val="24"/>
          <w:shd w:val="clear" w:color="auto" w:fill="FFFFFF"/>
        </w:rPr>
        <w:t>对于</w:t>
      </w:r>
      <w:r>
        <w:rPr>
          <w:rFonts w:hint="eastAsia" w:ascii="宋体" w:hAnsi="宋体" w:cs="宋体"/>
          <w:sz w:val="24"/>
          <w:szCs w:val="24"/>
          <w:shd w:val="clear" w:color="auto" w:fill="FFFFFF"/>
          <w:lang w:val="en-US" w:eastAsia="zh-CN"/>
        </w:rPr>
        <w:t>一些</w:t>
      </w:r>
      <w:r>
        <w:rPr>
          <w:rFonts w:hint="eastAsia" w:ascii="宋体" w:hAnsi="宋体" w:cs="宋体"/>
          <w:sz w:val="24"/>
          <w:szCs w:val="24"/>
          <w:shd w:val="clear" w:color="auto" w:fill="FFFFFF"/>
        </w:rPr>
        <w:t>基础知识薄弱的同学还应加强字词训练。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bCs/>
          <w:spacing w:val="8"/>
          <w:sz w:val="24"/>
          <w:szCs w:val="24"/>
          <w:lang w:eastAsia="zh-CN"/>
        </w:rPr>
      </w:pPr>
      <w:r>
        <w:rPr>
          <w:rFonts w:hint="eastAsia" w:ascii="宋体" w:hAnsi="宋体" w:cs="宋体"/>
          <w:b/>
          <w:bCs/>
          <w:spacing w:val="8"/>
          <w:sz w:val="24"/>
          <w:szCs w:val="24"/>
          <w:lang w:eastAsia="zh-CN"/>
        </w:rPr>
        <w:t>二、找出错别字。</w:t>
      </w:r>
      <w:r>
        <w:rPr>
          <w:rFonts w:hint="eastAsia" w:ascii="宋体" w:hAnsi="宋体" w:cs="宋体"/>
          <w:b/>
          <w:bCs/>
          <w:color w:val="000000"/>
          <w:sz w:val="24"/>
          <w:szCs w:val="24"/>
          <w:lang w:val="en-US" w:eastAsia="zh-CN"/>
        </w:rPr>
        <w:t>（5—8）</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b w:val="0"/>
          <w:bCs/>
          <w:sz w:val="24"/>
          <w:szCs w:val="24"/>
          <w:lang w:val="en-US" w:eastAsia="zh-CN"/>
        </w:rPr>
      </w:pPr>
      <w:r>
        <w:rPr>
          <w:rFonts w:hint="eastAsia" w:ascii="Times New Roman" w:hAnsi="Times New Roman"/>
          <w:b w:val="0"/>
          <w:bCs/>
          <w:sz w:val="24"/>
          <w:szCs w:val="24"/>
          <w:lang w:val="en-US" w:eastAsia="zh-CN"/>
        </w:rPr>
        <w:t>四道找错别字的题目中失分最多的是第六题和第五题。学生不能正确找出“糟殃”的“糟”是错的，因为平时在默写这个词语的时候就有同学这样写。而“开劈”这个词语同样也强调过，“开辟”和“劈开”是两个不同意思的词语，但还是有学生会搞混。另外两个错别字“枯委”和“豪不相干”失分较少，学生基本能找出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b w:val="0"/>
          <w:bCs/>
          <w:sz w:val="24"/>
          <w:szCs w:val="24"/>
          <w:lang w:val="en-US" w:eastAsia="zh-CN"/>
        </w:rPr>
      </w:pPr>
      <w:r>
        <w:rPr>
          <w:rFonts w:hint="eastAsia" w:ascii="宋体" w:hAnsi="宋体" w:cs="宋体"/>
          <w:sz w:val="24"/>
          <w:szCs w:val="24"/>
        </w:rPr>
        <w:t>错因分析：</w:t>
      </w:r>
      <w:r>
        <w:rPr>
          <w:rFonts w:hint="eastAsia" w:ascii="宋体" w:hAnsi="宋体" w:cs="宋体"/>
          <w:sz w:val="24"/>
        </w:rPr>
        <w:t>这是因为平时</w:t>
      </w:r>
      <w:r>
        <w:rPr>
          <w:rFonts w:hint="eastAsia" w:ascii="宋体" w:hAnsi="宋体" w:cs="宋体"/>
          <w:sz w:val="24"/>
          <w:lang w:val="en-US" w:eastAsia="zh-CN"/>
        </w:rPr>
        <w:t>学生对课文中的生字词语掌握不牢固，有些词语是翻来覆去默写过很多次的，学生在第一次写的时候可能就写错了，再加上对一些词语不太理解，所以在写词语的时候错别字较多。在今后的教学中还要加强对一些重点词语的教学，对一些</w:t>
      </w:r>
      <w:r>
        <w:rPr>
          <w:rFonts w:hint="eastAsia" w:ascii="宋体" w:hAnsi="宋体" w:cs="宋体"/>
          <w:sz w:val="24"/>
          <w:szCs w:val="24"/>
          <w:shd w:val="clear" w:color="auto" w:fill="FFFFFF"/>
        </w:rPr>
        <w:t>基础知识薄弱的同学还应加强</w:t>
      </w:r>
      <w:r>
        <w:rPr>
          <w:rFonts w:hint="eastAsia" w:ascii="宋体" w:hAnsi="宋体" w:cs="宋体"/>
          <w:sz w:val="24"/>
          <w:szCs w:val="24"/>
          <w:shd w:val="clear" w:color="auto" w:fill="FFFFFF"/>
          <w:lang w:val="en-US" w:eastAsia="zh-CN"/>
        </w:rPr>
        <w:t>默写</w:t>
      </w:r>
      <w:r>
        <w:rPr>
          <w:rFonts w:hint="eastAsia" w:ascii="宋体" w:hAnsi="宋体" w:cs="宋体"/>
          <w:sz w:val="24"/>
          <w:szCs w:val="24"/>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三、理解加点字或词语的意思。（9—12）</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b w:val="0"/>
          <w:bCs/>
          <w:sz w:val="24"/>
          <w:szCs w:val="24"/>
          <w:lang w:val="en-US" w:eastAsia="zh-CN"/>
        </w:rPr>
      </w:pPr>
      <w:r>
        <w:rPr>
          <w:rFonts w:hint="eastAsia" w:ascii="Times New Roman" w:hAnsi="Times New Roman"/>
          <w:b w:val="0"/>
          <w:bCs/>
          <w:sz w:val="24"/>
          <w:szCs w:val="24"/>
          <w:lang w:val="en-US" w:eastAsia="zh-CN"/>
        </w:rPr>
        <w:t>四道题目中失分最多的是第十题。对于“慰藉”的意思在上课的时候讲得比较多的是“安慰”，而题目中却只有“宽慰”，一些学生不知道“宽慰”是什么意思，于是选择了自己较熟悉的词语“慰问”。其实在上课时也讲到过“宽慰”这个词语，可能没有过多强调，所以学生印象不深。其余三题“推测”“屏息凝视”和“儿童急走追黄蝶”，难度不大，学生失分较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b w:val="0"/>
          <w:bCs/>
          <w:sz w:val="24"/>
          <w:szCs w:val="24"/>
          <w:lang w:val="en-US" w:eastAsia="zh-CN"/>
        </w:rPr>
      </w:pPr>
      <w:r>
        <w:rPr>
          <w:rFonts w:hint="eastAsia" w:ascii="宋体" w:hAnsi="宋体" w:cs="宋体"/>
          <w:sz w:val="24"/>
          <w:szCs w:val="24"/>
        </w:rPr>
        <w:t>错因分析：</w:t>
      </w:r>
      <w:r>
        <w:rPr>
          <w:rFonts w:hint="eastAsia" w:ascii="宋体" w:hAnsi="宋体" w:cs="宋体"/>
          <w:sz w:val="24"/>
          <w:szCs w:val="24"/>
          <w:lang w:val="en-US" w:eastAsia="zh-CN"/>
        </w:rPr>
        <w:t>学生对课文中一些重点词语和诗句中重点字词的理解还存在一定问题。特别是对近义词的理解，部分学生对词语理解不够。</w:t>
      </w:r>
      <w:r>
        <w:rPr>
          <w:rFonts w:hint="eastAsia" w:ascii="宋体" w:hAnsi="宋体" w:cs="宋体"/>
          <w:sz w:val="24"/>
          <w:lang w:val="en-US" w:eastAsia="zh-CN"/>
        </w:rPr>
        <w:t>在今后的教学中要加强对一些重点词语的理解教学，还要注重词语的积累，要让学生学会举一反三</w:t>
      </w:r>
      <w:r>
        <w:rPr>
          <w:rFonts w:hint="eastAsia" w:ascii="宋体" w:hAnsi="宋体" w:cs="宋体"/>
          <w:sz w:val="24"/>
          <w:szCs w:val="24"/>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四、选择恰当的词语填入句子当中。（13—17）</w:t>
      </w:r>
    </w:p>
    <w:p>
      <w:pPr>
        <w:keepNext w:val="0"/>
        <w:keepLines w:val="0"/>
        <w:pageBreakBefore w:val="0"/>
        <w:widowControl w:val="0"/>
        <w:kinsoku/>
        <w:wordWrap/>
        <w:overflowPunct/>
        <w:topLinePunct w:val="0"/>
        <w:autoSpaceDE/>
        <w:autoSpaceDN/>
        <w:bidi w:val="0"/>
        <w:adjustRightInd/>
        <w:snapToGrid/>
        <w:spacing w:line="440" w:lineRule="exact"/>
        <w:ind w:firstLine="544"/>
        <w:textAlignment w:val="auto"/>
        <w:rPr>
          <w:rFonts w:hint="default" w:ascii="宋体" w:hAnsi="宋体" w:cs="宋体"/>
          <w:spacing w:val="8"/>
          <w:sz w:val="24"/>
          <w:szCs w:val="24"/>
          <w:lang w:val="en-US" w:eastAsia="zh-CN"/>
        </w:rPr>
      </w:pPr>
      <w:r>
        <w:rPr>
          <w:rFonts w:hint="eastAsia" w:ascii="宋体" w:hAnsi="宋体" w:cs="宋体"/>
          <w:spacing w:val="8"/>
          <w:sz w:val="24"/>
          <w:szCs w:val="24"/>
          <w:lang w:val="en-US" w:eastAsia="zh-CN"/>
        </w:rPr>
        <w:t>第13题错误较多，学生对“戒备”“警戒”“警惕”这几个词语不理解，不知道怎么区分，说明在教学“警戒”这个词语时学生没有彻底弄清意思。第14题其实是短语的搭配“改善条件”，学生错误也较多，对这几个意思相近的词语不理解，不知道如何运用。第15题难度不大，失分较少。第16题和第17题是对课文中2个成语“局促不安”“得心应手”的运用，因为每个选项中都有学生不熟悉的词语，而且看上去意思又都差不多，所以学生错误较多。</w:t>
      </w:r>
    </w:p>
    <w:p>
      <w:pPr>
        <w:keepNext w:val="0"/>
        <w:keepLines w:val="0"/>
        <w:pageBreakBefore w:val="0"/>
        <w:widowControl w:val="0"/>
        <w:kinsoku/>
        <w:wordWrap/>
        <w:overflowPunct/>
        <w:topLinePunct w:val="0"/>
        <w:autoSpaceDE/>
        <w:autoSpaceDN/>
        <w:bidi w:val="0"/>
        <w:adjustRightInd/>
        <w:snapToGrid/>
        <w:spacing w:line="440" w:lineRule="exact"/>
        <w:ind w:firstLine="544"/>
        <w:textAlignment w:val="auto"/>
        <w:rPr>
          <w:rFonts w:hint="eastAsia" w:ascii="宋体" w:hAnsi="宋体" w:cs="宋体"/>
          <w:spacing w:val="8"/>
          <w:sz w:val="24"/>
          <w:szCs w:val="24"/>
          <w:lang w:val="en-US" w:eastAsia="zh-CN"/>
        </w:rPr>
      </w:pPr>
      <w:r>
        <w:rPr>
          <w:rFonts w:hint="eastAsia" w:ascii="宋体" w:hAnsi="宋体" w:cs="宋体"/>
          <w:sz w:val="24"/>
          <w:szCs w:val="24"/>
        </w:rPr>
        <w:t>错因分析：学生</w:t>
      </w:r>
      <w:r>
        <w:rPr>
          <w:rFonts w:hint="eastAsia" w:ascii="宋体" w:hAnsi="宋体" w:cs="宋体"/>
          <w:sz w:val="24"/>
          <w:szCs w:val="24"/>
          <w:lang w:val="en-US" w:eastAsia="zh-CN"/>
        </w:rPr>
        <w:t>在做题目时</w:t>
      </w:r>
      <w:r>
        <w:rPr>
          <w:rFonts w:hint="eastAsia" w:ascii="宋体" w:hAnsi="宋体" w:cs="宋体"/>
          <w:sz w:val="24"/>
          <w:szCs w:val="24"/>
        </w:rPr>
        <w:t>要理解</w:t>
      </w:r>
      <w:r>
        <w:rPr>
          <w:rFonts w:hint="eastAsia" w:ascii="宋体" w:hAnsi="宋体" w:cs="宋体"/>
          <w:sz w:val="24"/>
          <w:szCs w:val="24"/>
          <w:lang w:val="en-US" w:eastAsia="zh-CN"/>
        </w:rPr>
        <w:t>每</w:t>
      </w:r>
      <w:r>
        <w:rPr>
          <w:rFonts w:hint="eastAsia" w:ascii="宋体" w:hAnsi="宋体" w:cs="宋体"/>
          <w:sz w:val="24"/>
          <w:szCs w:val="24"/>
        </w:rPr>
        <w:t>句话要表达的意思；其次还得理解四个词语的意思，</w:t>
      </w:r>
      <w:r>
        <w:rPr>
          <w:rFonts w:hint="eastAsia" w:ascii="宋体" w:hAnsi="宋体" w:cs="宋体"/>
          <w:sz w:val="24"/>
          <w:szCs w:val="24"/>
          <w:lang w:val="en-US" w:eastAsia="zh-CN"/>
        </w:rPr>
        <w:t>有的词语看起来都差不多，还有的</w:t>
      </w:r>
      <w:r>
        <w:rPr>
          <w:rFonts w:hint="eastAsia" w:ascii="宋体" w:hAnsi="宋体" w:cs="宋体"/>
          <w:sz w:val="24"/>
          <w:szCs w:val="24"/>
        </w:rPr>
        <w:t>词语是课外的，</w:t>
      </w:r>
      <w:r>
        <w:rPr>
          <w:rFonts w:hint="eastAsia" w:ascii="宋体" w:hAnsi="宋体" w:cs="宋体"/>
          <w:sz w:val="24"/>
          <w:szCs w:val="24"/>
          <w:lang w:val="en-US" w:eastAsia="zh-CN"/>
        </w:rPr>
        <w:t>平时都没接触过，</w:t>
      </w:r>
      <w:r>
        <w:rPr>
          <w:rFonts w:hint="eastAsia" w:ascii="宋体" w:hAnsi="宋体" w:cs="宋体"/>
          <w:sz w:val="24"/>
          <w:szCs w:val="24"/>
        </w:rPr>
        <w:t>学生理解起来困难更大，</w:t>
      </w:r>
      <w:r>
        <w:rPr>
          <w:rFonts w:hint="eastAsia" w:ascii="宋体" w:hAnsi="宋体" w:cs="宋体"/>
          <w:sz w:val="24"/>
          <w:szCs w:val="24"/>
          <w:lang w:val="en-US" w:eastAsia="zh-CN"/>
        </w:rPr>
        <w:t>说明</w:t>
      </w:r>
      <w:r>
        <w:rPr>
          <w:rFonts w:hint="eastAsia" w:ascii="宋体" w:hAnsi="宋体" w:cs="宋体"/>
          <w:sz w:val="24"/>
          <w:szCs w:val="24"/>
        </w:rPr>
        <w:t>成语</w:t>
      </w:r>
      <w:r>
        <w:rPr>
          <w:rFonts w:hint="eastAsia" w:ascii="宋体" w:hAnsi="宋体" w:cs="宋体"/>
          <w:sz w:val="24"/>
          <w:szCs w:val="24"/>
          <w:lang w:val="en-US" w:eastAsia="zh-CN"/>
        </w:rPr>
        <w:t>的</w:t>
      </w:r>
      <w:r>
        <w:rPr>
          <w:rFonts w:hint="eastAsia" w:ascii="宋体" w:hAnsi="宋体" w:cs="宋体"/>
          <w:sz w:val="24"/>
          <w:szCs w:val="24"/>
        </w:rPr>
        <w:t>积累</w:t>
      </w:r>
      <w:r>
        <w:rPr>
          <w:rFonts w:hint="eastAsia" w:ascii="宋体" w:hAnsi="宋体" w:cs="宋体"/>
          <w:sz w:val="24"/>
          <w:szCs w:val="24"/>
          <w:lang w:val="en-US" w:eastAsia="zh-CN"/>
        </w:rPr>
        <w:t>和</w:t>
      </w:r>
      <w:r>
        <w:rPr>
          <w:rFonts w:hint="eastAsia" w:ascii="宋体" w:hAnsi="宋体" w:cs="宋体"/>
          <w:sz w:val="24"/>
          <w:szCs w:val="24"/>
        </w:rPr>
        <w:t>运用还是太少</w:t>
      </w:r>
      <w:r>
        <w:rPr>
          <w:rFonts w:hint="eastAsia" w:ascii="宋体" w:hAnsi="宋体" w:cs="宋体"/>
          <w:sz w:val="24"/>
          <w:szCs w:val="24"/>
          <w:lang w:eastAsia="zh-CN"/>
        </w:rPr>
        <w:t>，</w:t>
      </w:r>
      <w:r>
        <w:rPr>
          <w:rFonts w:hint="eastAsia" w:ascii="宋体" w:hAnsi="宋体" w:cs="宋体"/>
          <w:sz w:val="24"/>
          <w:szCs w:val="24"/>
          <w:lang w:val="en-US" w:eastAsia="zh-CN"/>
        </w:rPr>
        <w:t>平时还要多积累</w:t>
      </w:r>
      <w:r>
        <w:rPr>
          <w:rFonts w:hint="eastAsia" w:ascii="宋体" w:hAnsi="宋体" w:cs="宋体"/>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古诗词的积累与运用。（18—20）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12" w:firstLineChars="200"/>
        <w:textAlignment w:val="auto"/>
        <w:rPr>
          <w:rFonts w:hint="default" w:ascii="宋体" w:hAnsi="宋体" w:cs="宋体"/>
          <w:b w:val="0"/>
          <w:bCs w:val="0"/>
          <w:color w:val="000000"/>
          <w:sz w:val="24"/>
          <w:szCs w:val="24"/>
          <w:lang w:val="en-US" w:eastAsia="zh-CN"/>
        </w:rPr>
      </w:pPr>
      <w:r>
        <w:rPr>
          <w:rFonts w:hint="eastAsia" w:ascii="宋体" w:hAnsi="宋体" w:cs="宋体"/>
          <w:spacing w:val="8"/>
          <w:sz w:val="24"/>
          <w:szCs w:val="24"/>
          <w:lang w:val="en-US" w:eastAsia="zh-CN"/>
        </w:rPr>
        <w:t>第18题错误较少，说明学生对古诗的背诵情况较好。第19题错误较多，学生对边塞诗掌握不牢，其中前两个选项的古诗是上学期的内容，第三个选项的诗句是课外的，这三局都是边塞诗，第四句中“劝君”两字很明显是送别诗，学生搞不清。第20题错误较少，学生基本都知道选第二项，句子情景中很明显有“认识到错误并感到自责”这些关键信息，难度不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第二部分：阅读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本次抽测一共有3篇阅读理解，从得分率来看，第二篇阅读理解《大有作为的蓝藻》得分率最低，26-30题的得分率分别为31.2%、40.2%、39.2%、20.6%、37%，没有一题的得分率高于百分之五十。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典型题目：</w:t>
      </w:r>
      <w:r>
        <w:rPr>
          <w:rFonts w:hint="eastAsia" w:ascii="宋体" w:hAnsi="宋体" w:eastAsia="宋体" w:cs="宋体"/>
          <w:sz w:val="24"/>
          <w:szCs w:val="24"/>
          <w:lang w:val="en-US" w:eastAsia="zh-CN"/>
        </w:rPr>
        <w:t>26.第①自然段开头先列举了两个事例的作用，下列理解不恰当的一项是：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答题情况：</w:t>
      </w:r>
      <w:r>
        <w:rPr>
          <w:rFonts w:hint="eastAsia" w:ascii="宋体" w:hAnsi="宋体" w:eastAsia="宋体" w:cs="宋体"/>
          <w:sz w:val="24"/>
          <w:szCs w:val="24"/>
          <w:lang w:val="en-US" w:eastAsia="zh-CN"/>
        </w:rPr>
        <w:t>选择A的有59位，选择B的有32位，选择C的有41位，选择D的有53位，也就是说4个答案学生的选择相对均匀。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错因分析：</w:t>
      </w:r>
      <w:r>
        <w:rPr>
          <w:rFonts w:hint="eastAsia" w:ascii="宋体" w:hAnsi="宋体" w:eastAsia="宋体" w:cs="宋体"/>
          <w:b w:val="0"/>
          <w:bCs w:val="0"/>
          <w:sz w:val="24"/>
          <w:szCs w:val="24"/>
          <w:lang w:val="en-US" w:eastAsia="zh-CN"/>
        </w:rPr>
        <w:t>对于这一题的答案，文中都有涉及，学生没有细心看题目，明显答案A中的揭秘真相是不恰当的，举这个例子只是为了说明蓝藻觉得红色素会“染”红海水。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典型题目：</w:t>
      </w:r>
      <w:r>
        <w:rPr>
          <w:rFonts w:hint="eastAsia" w:ascii="宋体" w:hAnsi="宋体" w:eastAsia="宋体" w:cs="宋体"/>
          <w:sz w:val="24"/>
          <w:szCs w:val="24"/>
          <w:lang w:val="en-US" w:eastAsia="zh-CN"/>
        </w:rPr>
        <w:t>27.对第⑦自然段中“取之不尽，用之不竭”的理解，最准确的一项是：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正确答案：D</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答题情况：</w:t>
      </w:r>
      <w:r>
        <w:rPr>
          <w:rFonts w:hint="eastAsia" w:ascii="宋体" w:hAnsi="宋体" w:eastAsia="宋体" w:cs="宋体"/>
          <w:sz w:val="24"/>
          <w:szCs w:val="24"/>
          <w:lang w:val="en-US" w:eastAsia="zh-CN"/>
        </w:rPr>
        <w:t>选择A的有15位，选择B的有19位，选择C的有76位，选择D的有76位，也就说说，对于答案C和D学生容易混淆。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错因分析：</w:t>
      </w:r>
      <w:r>
        <w:rPr>
          <w:rFonts w:hint="eastAsia" w:ascii="宋体" w:hAnsi="宋体" w:eastAsia="宋体" w:cs="宋体"/>
          <w:b w:val="0"/>
          <w:bCs w:val="0"/>
          <w:sz w:val="24"/>
          <w:szCs w:val="24"/>
          <w:lang w:val="en-US" w:eastAsia="zh-CN"/>
        </w:rPr>
        <w:t>选择C和D的前半部分其实是一样的，关键后半部分C是这样写的“但要节约着用，否则会枯竭的。”D是这样写的“这些肥料也是用不完的。”学生受一些思维的定势、生活经验认为不节约就会枯竭，没有细心看文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典型题目：</w:t>
      </w:r>
      <w:r>
        <w:rPr>
          <w:rFonts w:hint="eastAsia" w:ascii="宋体" w:hAnsi="宋体" w:eastAsia="宋体" w:cs="宋体"/>
          <w:sz w:val="24"/>
          <w:szCs w:val="24"/>
          <w:lang w:val="en-US" w:eastAsia="zh-CN"/>
        </w:rPr>
        <w:t>29.关于第⑤-⑧自然段内容的理解，不恰当的一项是：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正确答案：D</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答题情况：</w:t>
      </w:r>
      <w:r>
        <w:rPr>
          <w:rFonts w:hint="eastAsia" w:ascii="宋体" w:hAnsi="宋体" w:eastAsia="宋体" w:cs="宋体"/>
          <w:sz w:val="24"/>
          <w:szCs w:val="24"/>
          <w:lang w:val="en-US" w:eastAsia="zh-CN"/>
        </w:rPr>
        <w:t>选择A的有25位，选择B的有94位，选择C的有28位，选择D的有39位，也就说，大多是学生选的是答案B。</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错因分析：</w:t>
      </w:r>
      <w:r>
        <w:rPr>
          <w:rFonts w:hint="eastAsia" w:ascii="宋体" w:hAnsi="宋体" w:eastAsia="宋体" w:cs="宋体"/>
          <w:sz w:val="24"/>
          <w:szCs w:val="24"/>
          <w:lang w:val="en-US" w:eastAsia="zh-CN"/>
        </w:rPr>
        <w:t>选错的同学主要是因为他们没有认真审题，没有抓住⑤-⑧自然段中关键词句去理解，同时没有认真看课文，所以会选错，实际上文中是有答案的，第⑦自然段中明确写了管链藻的固氮蓝藻是固氮效率最后的一种，学生做题的时候不够细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典型题目：</w:t>
      </w:r>
      <w:r>
        <w:rPr>
          <w:rFonts w:hint="eastAsia" w:ascii="宋体" w:hAnsi="宋体" w:eastAsia="宋体" w:cs="宋体"/>
          <w:sz w:val="24"/>
          <w:szCs w:val="24"/>
          <w:lang w:val="en-US" w:eastAsia="zh-CN"/>
        </w:rPr>
        <w:t>30.短文主要介绍的内容是：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答题情况：</w:t>
      </w:r>
      <w:r>
        <w:rPr>
          <w:rFonts w:hint="eastAsia" w:ascii="宋体" w:hAnsi="宋体" w:eastAsia="宋体" w:cs="宋体"/>
          <w:sz w:val="24"/>
          <w:szCs w:val="24"/>
          <w:lang w:val="en-US" w:eastAsia="zh-CN"/>
        </w:rPr>
        <w:t>选择A的有29位，选择B的有70位，选择C的有23位，选择D的有64位。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错因分析：</w:t>
      </w:r>
      <w:r>
        <w:rPr>
          <w:rFonts w:hint="eastAsia" w:ascii="宋体" w:hAnsi="宋体" w:eastAsia="宋体" w:cs="宋体"/>
          <w:sz w:val="24"/>
          <w:szCs w:val="24"/>
          <w:lang w:val="en-US" w:eastAsia="zh-CN"/>
        </w:rPr>
        <w:t>这题考的是学生对短文的整体把握，选择D的同学没有全面考虑文章每一小节的内容。短文对蓝藻的作用笔墨较多，学生在选择答案的时候就容易出现片面性。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第三部分：习作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1.习作首先要求把题目填完整，很多学生填得不够妥帖，如：我忘不了一个人或一件事，有的学生题目太长，如：我忘不了那一次学挖笋的经历。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这次习作贴近学生生活，选材广泛，走题现象虽然比较少，但农村孩子语言表达能力不强的较多，有的条理不够清晰，有的语句欠流畅，描写叙述不够生动具体，有时辞不达意，更多的缺少写作技巧，如：详略不当，文章草草结尾。另外，由于学生平时书写习惯较差，经常使用修正带，所以试卷上涂改较多，且书写不够工整的也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三、测试成效分析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（一）主要成效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从考试中可以看出，学生对于基础知识掌握得相对较好，在平时的教学中，老师们都能注重语言的积累，能扩大学生知识面，适当增加学生的阅读量，运用各种方法以巩固识字和提高阅读理解能力。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（二）教学问题与成因分析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本次抽测中，主要考察学生积累情况，阅读和写作能力。从卷面上可以看存在以下几方面的问题：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1.答题时存在粗心疏忽的情况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然绝大部分学生能正确规范使用涂卡笔进行答题，但也有个别孩子涂卡时漏涂或涂错选项。部分学生也存在审题不细心，没有关注到题目中的限制和提示。有些学生在习作中，错别字也屡次出现。这些都能反映出学生答题时粗心大意的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2.基础薄弱，对词语理解程度不够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auto"/>
          <w:kern w:val="2"/>
          <w:sz w:val="24"/>
          <w:szCs w:val="24"/>
          <w:lang w:val="en-US" w:eastAsia="zh-CN" w:bidi="ar-SA"/>
        </w:rPr>
        <w:t>大多数学生在基础知识方面掌握得比较牢固，</w:t>
      </w:r>
      <w:r>
        <w:rPr>
          <w:rFonts w:hint="eastAsia" w:ascii="宋体" w:hAnsi="宋体" w:cs="宋体"/>
          <w:color w:val="auto"/>
          <w:kern w:val="2"/>
          <w:sz w:val="24"/>
          <w:szCs w:val="24"/>
          <w:lang w:val="en-US" w:eastAsia="zh-CN" w:bidi="ar-SA"/>
        </w:rPr>
        <w:t>字音、字形、字义、古诗词背诵</w:t>
      </w:r>
      <w:r>
        <w:rPr>
          <w:rFonts w:hint="eastAsia" w:ascii="宋体" w:hAnsi="宋体" w:eastAsia="宋体" w:cs="宋体"/>
          <w:color w:val="auto"/>
          <w:kern w:val="2"/>
          <w:sz w:val="24"/>
          <w:szCs w:val="24"/>
          <w:lang w:val="en-US" w:eastAsia="zh-CN" w:bidi="ar-SA"/>
        </w:rPr>
        <w:t>这一</w:t>
      </w:r>
      <w:r>
        <w:rPr>
          <w:rFonts w:hint="eastAsia" w:ascii="宋体" w:hAnsi="宋体" w:cs="宋体"/>
          <w:color w:val="auto"/>
          <w:kern w:val="2"/>
          <w:sz w:val="24"/>
          <w:szCs w:val="24"/>
          <w:lang w:val="en-US" w:eastAsia="zh-CN" w:bidi="ar-SA"/>
        </w:rPr>
        <w:t>些</w:t>
      </w:r>
      <w:r>
        <w:rPr>
          <w:rFonts w:hint="eastAsia" w:ascii="宋体" w:hAnsi="宋体" w:eastAsia="宋体" w:cs="宋体"/>
          <w:color w:val="auto"/>
          <w:kern w:val="2"/>
          <w:sz w:val="24"/>
          <w:szCs w:val="24"/>
          <w:lang w:val="en-US" w:eastAsia="zh-CN" w:bidi="ar-SA"/>
        </w:rPr>
        <w:t>题目完成得不错，但是对于所学</w:t>
      </w:r>
      <w:r>
        <w:rPr>
          <w:rFonts w:hint="eastAsia" w:ascii="宋体" w:hAnsi="宋体" w:cs="宋体"/>
          <w:color w:val="auto"/>
          <w:kern w:val="2"/>
          <w:sz w:val="24"/>
          <w:szCs w:val="24"/>
          <w:lang w:val="en-US" w:eastAsia="zh-CN" w:bidi="ar-SA"/>
        </w:rPr>
        <w:t>的知识</w:t>
      </w:r>
      <w:r>
        <w:rPr>
          <w:rFonts w:hint="eastAsia" w:ascii="宋体" w:hAnsi="宋体" w:eastAsia="宋体" w:cs="宋体"/>
          <w:color w:val="auto"/>
          <w:kern w:val="2"/>
          <w:sz w:val="24"/>
          <w:szCs w:val="24"/>
          <w:lang w:val="en-US" w:eastAsia="zh-CN" w:bidi="ar-SA"/>
        </w:rPr>
        <w:t>不能</w:t>
      </w:r>
      <w:r>
        <w:rPr>
          <w:rFonts w:hint="eastAsia" w:ascii="宋体" w:hAnsi="宋体" w:cs="宋体"/>
          <w:color w:val="auto"/>
          <w:kern w:val="2"/>
          <w:sz w:val="24"/>
          <w:szCs w:val="24"/>
          <w:lang w:val="en-US" w:eastAsia="zh-CN" w:bidi="ar-SA"/>
        </w:rPr>
        <w:t>理解、灵活运用在其他语境中</w:t>
      </w:r>
      <w:r>
        <w:rPr>
          <w:rFonts w:hint="eastAsia" w:ascii="宋体" w:hAnsi="宋体" w:eastAsia="宋体" w:cs="宋体"/>
          <w:color w:val="auto"/>
          <w:kern w:val="2"/>
          <w:sz w:val="24"/>
          <w:szCs w:val="24"/>
          <w:lang w:val="en-US" w:eastAsia="zh-CN" w:bidi="ar-SA"/>
        </w:rPr>
        <w:t>，究根结底还是没有完全理解</w:t>
      </w:r>
      <w:r>
        <w:rPr>
          <w:rFonts w:hint="eastAsia" w:ascii="宋体" w:hAnsi="宋体" w:cs="宋体"/>
          <w:color w:val="auto"/>
          <w:kern w:val="2"/>
          <w:sz w:val="24"/>
          <w:szCs w:val="24"/>
          <w:lang w:val="en-US" w:eastAsia="zh-CN" w:bidi="ar-SA"/>
        </w:rPr>
        <w:t>内容</w:t>
      </w:r>
      <w:r>
        <w:rPr>
          <w:rFonts w:hint="eastAsia" w:ascii="宋体" w:hAnsi="宋体" w:eastAsia="宋体" w:cs="宋体"/>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3.文本</w:t>
      </w:r>
      <w:r>
        <w:rPr>
          <w:rFonts w:hint="eastAsia" w:ascii="宋体" w:hAnsi="宋体" w:cs="宋体"/>
          <w:sz w:val="24"/>
          <w:szCs w:val="24"/>
          <w:lang w:val="en-US" w:eastAsia="zh-CN"/>
        </w:rPr>
        <w:t>阅读</w:t>
      </w:r>
      <w:r>
        <w:rPr>
          <w:rFonts w:hint="eastAsia" w:ascii="宋体" w:hAnsi="宋体" w:eastAsia="宋体" w:cs="宋体"/>
          <w:sz w:val="24"/>
          <w:szCs w:val="24"/>
        </w:rPr>
        <w:t>有待加强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阅读理解作为整个小学语文学科的关键能力，是小学语文教学的基础和主干，在很大程度上决定着小学语文教学活动的成效和后劲。从得分情况来看，我校学生呈现出的阅读理解状况不够令人满意，暴露出较多的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测试题中，学生寻找关键信息语句的能力尚可。但需要对信息进行整合或者需要概况性理解的题目，学生就比较容易失分。这一情况提醒我们，平时的教学中，要带领学生真正地参与课堂，不断积累语言，提高思辨能力，真正让学生的理解和表达能力齐头并进。其次，平时的教学中要培养学生认真审题，按要求答题以及认真检查的答题习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4.语言表达能力有所欠缺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学生良好的阅读习惯和写作习惯有待培养，比如书写习惯。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我手写我心，彩笔绘生活。学生还不能积极主动去注意观察身边的人和事，为写作积累素材。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学生语感较差，平时的语言积累比较少，特别是带有新鲜感的词句和优美的词句。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学生写作方法与技巧掌握的得比较少。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四、基于数据分析的教学改进建议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cs="宋体"/>
          <w:sz w:val="24"/>
          <w:szCs w:val="24"/>
          <w:lang w:val="en-US" w:eastAsia="zh-CN"/>
        </w:rPr>
        <w:t>提高语言文字运用能力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sz w:val="24"/>
          <w:szCs w:val="24"/>
        </w:rPr>
        <w:t>此次质量抽测所暴露出的问题</w:t>
      </w:r>
      <w:r>
        <w:rPr>
          <w:rFonts w:hint="eastAsia" w:ascii="宋体" w:hAnsi="宋体" w:cs="宋体"/>
          <w:sz w:val="24"/>
          <w:szCs w:val="24"/>
          <w:lang w:eastAsia="zh-CN"/>
        </w:rPr>
        <w:t>，</w:t>
      </w:r>
      <w:r>
        <w:rPr>
          <w:rFonts w:hint="eastAsia" w:ascii="宋体" w:hAnsi="宋体" w:eastAsia="宋体" w:cs="宋体"/>
          <w:color w:val="auto"/>
          <w:kern w:val="2"/>
          <w:sz w:val="24"/>
          <w:szCs w:val="24"/>
          <w:lang w:val="en-US" w:eastAsia="zh-CN" w:bidi="ar-SA"/>
        </w:rPr>
        <w:t>在今后教学工作中，</w:t>
      </w:r>
      <w:r>
        <w:rPr>
          <w:rFonts w:hint="eastAsia" w:ascii="宋体" w:hAnsi="宋体" w:cs="宋体"/>
          <w:color w:val="auto"/>
          <w:kern w:val="2"/>
          <w:sz w:val="24"/>
          <w:szCs w:val="24"/>
          <w:lang w:val="en-US" w:eastAsia="zh-CN" w:bidi="ar-SA"/>
        </w:rPr>
        <w:t>我们要</w:t>
      </w:r>
      <w:r>
        <w:rPr>
          <w:rFonts w:hint="eastAsia" w:ascii="宋体" w:hAnsi="宋体" w:cs="宋体"/>
          <w:b w:val="0"/>
          <w:bCs w:val="0"/>
          <w:color w:val="auto"/>
          <w:kern w:val="2"/>
          <w:sz w:val="24"/>
          <w:szCs w:val="24"/>
          <w:lang w:val="en-US" w:eastAsia="zh-CN" w:bidi="ar-SA"/>
        </w:rPr>
        <w:t>进一步强化</w:t>
      </w:r>
      <w:r>
        <w:rPr>
          <w:rFonts w:hint="eastAsia" w:ascii="宋体" w:hAnsi="宋体" w:eastAsia="宋体" w:cs="宋体"/>
          <w:b w:val="0"/>
          <w:bCs w:val="0"/>
          <w:color w:val="auto"/>
          <w:kern w:val="2"/>
          <w:sz w:val="24"/>
          <w:szCs w:val="24"/>
          <w:lang w:val="en-US" w:eastAsia="zh-CN" w:bidi="ar-SA"/>
        </w:rPr>
        <w:t>“双基”，提高</w:t>
      </w:r>
      <w:r>
        <w:rPr>
          <w:rFonts w:hint="eastAsia" w:ascii="宋体" w:hAnsi="宋体" w:cs="宋体"/>
          <w:b w:val="0"/>
          <w:bCs w:val="0"/>
          <w:color w:val="auto"/>
          <w:kern w:val="2"/>
          <w:sz w:val="24"/>
          <w:szCs w:val="24"/>
          <w:lang w:val="en-US" w:eastAsia="zh-CN" w:bidi="ar-SA"/>
        </w:rPr>
        <w:t>语言文字运用</w:t>
      </w:r>
      <w:r>
        <w:rPr>
          <w:rFonts w:hint="eastAsia" w:ascii="宋体" w:hAnsi="宋体" w:eastAsia="宋体" w:cs="宋体"/>
          <w:b w:val="0"/>
          <w:bCs w:val="0"/>
          <w:color w:val="auto"/>
          <w:kern w:val="2"/>
          <w:sz w:val="24"/>
          <w:szCs w:val="24"/>
          <w:lang w:val="en-US" w:eastAsia="zh-CN" w:bidi="ar-SA"/>
        </w:rPr>
        <w:t>能力。</w:t>
      </w:r>
      <w:r>
        <w:rPr>
          <w:rFonts w:hint="eastAsia" w:ascii="宋体" w:hAnsi="宋体" w:eastAsia="宋体" w:cs="KTJ+ZMeDVZ-2"/>
          <w:color w:val="000000"/>
          <w:kern w:val="0"/>
          <w:sz w:val="24"/>
        </w:rPr>
        <w:t>继续加强基础知识的教学和语言文字的训练。</w:t>
      </w:r>
      <w:r>
        <w:rPr>
          <w:rFonts w:hint="eastAsia" w:ascii="宋体" w:hAnsi="宋体" w:eastAsia="宋体" w:cs="宋体"/>
          <w:color w:val="auto"/>
          <w:kern w:val="2"/>
          <w:sz w:val="24"/>
          <w:szCs w:val="24"/>
          <w:lang w:val="en-US" w:eastAsia="zh-CN" w:bidi="ar-SA"/>
        </w:rPr>
        <w:t>注重字的教学，包括字音、字形、字义，特别注重字义的理解，加强形近字和音近字的区分练习</w:t>
      </w:r>
      <w:r>
        <w:rPr>
          <w:rFonts w:hint="eastAsia" w:ascii="宋体" w:hAnsi="宋体" w:cs="宋体"/>
          <w:color w:val="auto"/>
          <w:kern w:val="2"/>
          <w:sz w:val="24"/>
          <w:szCs w:val="24"/>
          <w:lang w:val="en-US" w:eastAsia="zh-CN" w:bidi="ar-SA"/>
        </w:rPr>
        <w:t>，抓住课堂中的阅读教学的契机，教会学生理解词语意思的方法，理解重点词句，特别是相近词语之间的辨析，能够结合具体语境进行熟练运用，举一反三、融会贯通。平时要注重</w:t>
      </w:r>
      <w:r>
        <w:rPr>
          <w:rFonts w:hint="eastAsia" w:ascii="宋体" w:hAnsi="宋体" w:eastAsia="宋体" w:cs="宋体"/>
          <w:color w:val="auto"/>
          <w:kern w:val="2"/>
          <w:sz w:val="24"/>
          <w:szCs w:val="24"/>
          <w:lang w:val="en-US" w:eastAsia="zh-CN" w:bidi="ar-SA"/>
        </w:rPr>
        <w:t>语言积累，包括成语积累、古诗词、俗语谚语以及课文背诵，不仅会读会写，对所学内容要做到理解，更要</w:t>
      </w:r>
      <w:r>
        <w:rPr>
          <w:rFonts w:hint="eastAsia" w:ascii="宋体" w:hAnsi="宋体" w:cs="宋体"/>
          <w:color w:val="auto"/>
          <w:kern w:val="2"/>
          <w:sz w:val="24"/>
          <w:szCs w:val="24"/>
          <w:lang w:val="en-US" w:eastAsia="zh-CN" w:bidi="ar-SA"/>
        </w:rPr>
        <w:t>在具体语境中能</w:t>
      </w:r>
      <w:r>
        <w:rPr>
          <w:rFonts w:hint="eastAsia" w:ascii="宋体" w:hAnsi="宋体" w:eastAsia="宋体" w:cs="宋体"/>
          <w:color w:val="auto"/>
          <w:kern w:val="2"/>
          <w:sz w:val="24"/>
          <w:szCs w:val="24"/>
          <w:lang w:val="en-US" w:eastAsia="zh-CN" w:bidi="ar-SA"/>
        </w:rPr>
        <w:t>灵活运用。对于班级中的学困生</w:t>
      </w:r>
      <w:r>
        <w:rPr>
          <w:rFonts w:hint="eastAsia" w:ascii="宋体" w:hAnsi="宋体" w:cs="宋体"/>
          <w:color w:val="auto"/>
          <w:kern w:val="2"/>
          <w:sz w:val="24"/>
          <w:szCs w:val="24"/>
          <w:lang w:val="en-US" w:eastAsia="zh-CN" w:bidi="ar-SA"/>
        </w:rPr>
        <w:t>要</w:t>
      </w:r>
      <w:r>
        <w:rPr>
          <w:rFonts w:hint="eastAsia" w:ascii="宋体" w:hAnsi="宋体" w:eastAsia="宋体" w:cs="宋体"/>
          <w:color w:val="auto"/>
          <w:kern w:val="2"/>
          <w:sz w:val="24"/>
          <w:szCs w:val="24"/>
          <w:lang w:val="en-US" w:eastAsia="zh-CN" w:bidi="ar-SA"/>
        </w:rPr>
        <w:t>发挥小助手的作用，给每一位学困生配一位小老师，这样既</w:t>
      </w:r>
      <w:r>
        <w:rPr>
          <w:rFonts w:hint="eastAsia" w:ascii="宋体" w:hAnsi="宋体" w:cs="宋体"/>
          <w:color w:val="auto"/>
          <w:kern w:val="2"/>
          <w:sz w:val="24"/>
          <w:szCs w:val="24"/>
          <w:lang w:val="en-US" w:eastAsia="zh-CN" w:bidi="ar-SA"/>
        </w:rPr>
        <w:t>可以</w:t>
      </w:r>
      <w:r>
        <w:rPr>
          <w:rFonts w:hint="eastAsia" w:ascii="宋体" w:hAnsi="宋体" w:eastAsia="宋体" w:cs="宋体"/>
          <w:color w:val="auto"/>
          <w:kern w:val="2"/>
          <w:sz w:val="24"/>
          <w:szCs w:val="24"/>
          <w:lang w:val="en-US" w:eastAsia="zh-CN" w:bidi="ar-SA"/>
        </w:rPr>
        <w:t>减轻老师的负担，又</w:t>
      </w:r>
      <w:r>
        <w:rPr>
          <w:rFonts w:hint="eastAsia" w:ascii="宋体" w:hAnsi="宋体" w:cs="宋体"/>
          <w:color w:val="auto"/>
          <w:kern w:val="2"/>
          <w:sz w:val="24"/>
          <w:szCs w:val="24"/>
          <w:lang w:val="en-US" w:eastAsia="zh-CN" w:bidi="ar-SA"/>
        </w:rPr>
        <w:t>能</w:t>
      </w:r>
      <w:r>
        <w:rPr>
          <w:rFonts w:hint="eastAsia" w:ascii="宋体" w:hAnsi="宋体" w:eastAsia="宋体" w:cs="宋体"/>
          <w:color w:val="auto"/>
          <w:kern w:val="2"/>
          <w:sz w:val="24"/>
          <w:szCs w:val="24"/>
          <w:lang w:val="en-US" w:eastAsia="zh-CN" w:bidi="ar-SA"/>
        </w:rPr>
        <w:t>发挥学生的主动性。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2.培养</w:t>
      </w:r>
      <w:bookmarkStart w:id="0" w:name="_GoBack"/>
      <w:bookmarkEnd w:id="0"/>
      <w:r>
        <w:rPr>
          <w:rFonts w:hint="eastAsia" w:ascii="宋体" w:hAnsi="宋体" w:eastAsia="宋体" w:cs="宋体"/>
          <w:sz w:val="24"/>
          <w:szCs w:val="24"/>
        </w:rPr>
        <w:t>阅读理解能力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阅读部分失分严重，提高学生的阅读能力必须立足课堂，立足课本，而不是靠课外的大量的阅读短文的练习。精读课的教学，要根据教材特点指点学习方法；略读课的教学，更要放手，让学生运用精读课学到的方法自主学习。要培养学生的基本阅读能力，一是整体把握课文思想内容的能力；二是体会重点词句含义的能力；三是体会课文的表达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3.“读”＂写”结合，迁移写法。</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rPr>
        <w:t>培养良好的阅读习惯和写作习惯，特别是书写习惯。</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rPr>
        <w:t>引导学生注意观察生活，用心捕捉内心感受，不断积累写作素材。</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eastAsia="宋体" w:cs="宋体"/>
          <w:sz w:val="24"/>
          <w:szCs w:val="24"/>
        </w:rPr>
        <w:t>指导学生加强课外阅读，培养良好的语感，并不断丰富学生的语言积累。</w:t>
      </w:r>
    </w:p>
    <w:p>
      <w:pPr>
        <w:spacing w:line="540" w:lineRule="exact"/>
        <w:ind w:firstLine="240" w:firstLineChars="100"/>
        <w:rPr>
          <w:rFonts w:hint="eastAsia" w:ascii="仿宋_GB2312" w:eastAsia="仿宋_GB2312"/>
          <w:sz w:val="32"/>
          <w:szCs w:val="32"/>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eastAsia="宋体" w:cs="宋体"/>
          <w:sz w:val="24"/>
          <w:szCs w:val="24"/>
        </w:rPr>
        <w:t>加强审题和合理选材的训练，并结合阅读教学，渗透写作技巧的指导和训练。</w:t>
      </w:r>
    </w:p>
    <w:sectPr>
      <w:footerReference r:id="rId3" w:type="default"/>
      <w:pgSz w:w="11906" w:h="16838"/>
      <w:pgMar w:top="1418" w:right="1418" w:bottom="1418" w:left="1418" w:header="907"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KTJ+ZMeDVZ-2">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rPr>
                              <w:lang w:val="zh-CN"/>
                            </w:rPr>
                            <w:t>2</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2</w:t>
                    </w:r>
                    <w:r>
                      <w:rPr>
                        <w:lang w:val="zh-CN"/>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9E8B57"/>
    <w:multiLevelType w:val="singleLevel"/>
    <w:tmpl w:val="ED9E8B57"/>
    <w:lvl w:ilvl="0" w:tentative="0">
      <w:start w:val="2"/>
      <w:numFmt w:val="chineseCounting"/>
      <w:suff w:val="nothing"/>
      <w:lvlText w:val="（%1）"/>
      <w:lvlJc w:val="left"/>
      <w:pPr>
        <w:ind w:left="480" w:leftChars="0" w:firstLine="0" w:firstLineChars="0"/>
      </w:pPr>
      <w:rPr>
        <w:rFonts w:hint="eastAsia"/>
      </w:rPr>
    </w:lvl>
  </w:abstractNum>
  <w:abstractNum w:abstractNumId="1">
    <w:nsid w:val="FE5A40A1"/>
    <w:multiLevelType w:val="singleLevel"/>
    <w:tmpl w:val="FE5A40A1"/>
    <w:lvl w:ilvl="0" w:tentative="0">
      <w:start w:val="1"/>
      <w:numFmt w:val="chineseCounting"/>
      <w:suff w:val="nothing"/>
      <w:lvlText w:val="%1、"/>
      <w:lvlJc w:val="left"/>
      <w:rPr>
        <w:rFonts w:hint="eastAsia"/>
      </w:rPr>
    </w:lvl>
  </w:abstractNum>
  <w:abstractNum w:abstractNumId="2">
    <w:nsid w:val="3BC9324F"/>
    <w:multiLevelType w:val="singleLevel"/>
    <w:tmpl w:val="3BC9324F"/>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GQ5YmI1NjBlOGRkNjhjYjFiYmYzNzZhYWFhMWMifQ=="/>
  </w:docVars>
  <w:rsids>
    <w:rsidRoot w:val="003B34BB"/>
    <w:rsid w:val="00260BDC"/>
    <w:rsid w:val="003B34BB"/>
    <w:rsid w:val="004C5109"/>
    <w:rsid w:val="005C7442"/>
    <w:rsid w:val="00756DD2"/>
    <w:rsid w:val="007E51B6"/>
    <w:rsid w:val="00BC14ED"/>
    <w:rsid w:val="00D27EC5"/>
    <w:rsid w:val="00DA2B59"/>
    <w:rsid w:val="00DB29B5"/>
    <w:rsid w:val="00E362DA"/>
    <w:rsid w:val="00E51CC4"/>
    <w:rsid w:val="064F1601"/>
    <w:rsid w:val="32AF0395"/>
    <w:rsid w:val="36CC3AA3"/>
    <w:rsid w:val="3BEF66E3"/>
    <w:rsid w:val="3C161FB1"/>
    <w:rsid w:val="4AAE0B94"/>
    <w:rsid w:val="56572E24"/>
    <w:rsid w:val="56763E09"/>
    <w:rsid w:val="618F2DCA"/>
    <w:rsid w:val="7AE7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页脚 Char"/>
    <w:basedOn w:val="5"/>
    <w:link w:val="2"/>
    <w:qFormat/>
    <w:uiPriority w:val="0"/>
    <w:rPr>
      <w:rFonts w:ascii="Calibri" w:hAnsi="Calibri" w:eastAsia="宋体" w:cs="Times New Roman"/>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2738</Words>
  <Characters>3115</Characters>
  <Lines>3</Lines>
  <Paragraphs>1</Paragraphs>
  <TotalTime>5</TotalTime>
  <ScaleCrop>false</ScaleCrop>
  <LinksUpToDate>false</LinksUpToDate>
  <CharactersWithSpaces>3130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2022-06-22T05:51:00Z</dcterms:created>
  <dc:creator>NTKO</dc:creator>
  <cp:lastModifiedBy>A.辉</cp:lastModifiedBy>
  <dcterms:modified xsi:type="dcterms:W3CDTF">2023-05-19T03:05:03Z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D0C0149C0F5C4A8C8B8E64DC9086FCAC_13</vt:lpwstr>
  </property>
</Properties>
</file>