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2022年溧阳市周城小学四年级学业质量常规抽测</w:t>
      </w:r>
    </w:p>
    <w:p>
      <w:pPr>
        <w:ind w:firstLine="3092" w:firstLineChars="11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语文学科质量分析报告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对试题的认识与反馈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此次四年级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语文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测试卷就总体而言，主要考查学生对基础知识的掌握情况，既考查了学生的基础知识和基本技能，又考查了学生的综合语言运用能力。试卷包含三大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部分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积累、阅读和习作。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从整体来看，整张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试卷难易适中，强调了基础知识的同时，也关注了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词语、句子在语境中的正确使用，同时考查了学生对文本阅读的理解，以及根据要求独立完成一篇记事作文，能准确地表述自己的心情。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学生典型错误分析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（根据与学生的交谈、阅卷中了解的情况及平时教学掌握的情况，分析学生答题中的典型错误，剖析学生的思维过程，分析学生的学习状况。）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350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1.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典型题目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7.与“慎重”意思最接近的词语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正确答案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.郑重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答题情况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得分率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31.2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47.8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%的学生选择了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8.7%的学生选择了B，9.6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%的人选C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错因分析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该题考查了学生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对“慎重”一词的理解，由于学生阅读文本时的不细致，一知半解，导致不会选择，同时由于学生阅读面窄，对其他几个词也并不理解，所以本题错误率非常高。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典型题目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10.没有扎实的学习基础你，就像一座大厦没有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的根基一样。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正确答案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B.牢固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答题情况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得分率是63.1%，其中26.1%的学生选择了D.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错因分析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本题考查的是“牢固的根基”这样的固定搭配，由于学生缺少语感，加之对几个形近词之间的意思不够理解，导致选择错误。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典型题目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12.爷爷退休后，搬回农村老家居住，过起了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的生活。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正确答案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C.与世无争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答题情况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得分率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47.1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%，有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33.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.8%的学生选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D.随遇而安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，有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6.4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%的人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留空，1人出现多填涂。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错因分析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本学期，我们学了“随遇而安”这个词，很多同学想都没想就选择了该答案，完全没有将词语放在语境中去考虑。加之学生平时的知识积累较少，不理解“与世无争”的意思。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典型题目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15.冬天的早晨，推开门看到外面茫茫的大雪，可以用“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”来形容。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正确答案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A.忽如一夜春风来，千树万树梨花开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答题情况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得分率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22.9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%，有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44.6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%的学生选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B，有19.8%的学生选C，有8.3%选D，还有4.5%的学生留空。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错因分析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本题考查了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学生对诗句的理解，A项的诗句在《呼风唤雨的世纪》一文中出现，主要表现了科技的迅速发展，而给他们讲解的诗句本身的比喻义，学生忽略了。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典型题目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19.对第6/7自然段中两个“奇迹”的理解正确的一项是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答题情况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错因分析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本题考查学生的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阅读文本，理解文本的能力，本题的得分率仅为47.1%，多填涂学生数占据15.9%，其他选项均有学生选择。从答题情况来看，学生的读题、审题能力需要进一步加强，同时，不知道理解文本所要表达的内容。在今后的教学中，还是要多阅读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习作</w:t>
            </w:r>
          </w:p>
        </w:tc>
        <w:tc>
          <w:tcPr>
            <w:tcW w:w="67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本次习作取自于语文园地中的“词句段运用”，学生比较熟悉，写”那一次，我真_____________”,要通过事件写出人物的心情，大部分同学能够正确理解题意，不偏题。但是很多同学失分也较多，问题在于：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1.自行更改题目，未能正确审题。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2.“那一次”应该写一件事，有的人写了很多件事情。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3.事情写得不够具体，重点不突出，语句不够生动。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4.有得同学话语啰嗦，错别字较多，未能正确使用标点。少数后进生字数太少，无话可写。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存在问题及原因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在这次抽测中反映出我校学生在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语文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学习中的一些实际问题：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1.学生之间差距明显。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根据抽测成绩的显示，学生之间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两级分化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明显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，说明学生之间差距在逐步拉大，特别拔尖的学生较少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。低分段人数较多，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存在的主要原因时基础知识掌握非常不好，没有养成良好的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语文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学习习惯。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几个特地分学生是几乎没有学习能力的。整体而言，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学校大部分学生相对而言基础知识掌握还不错，平时注重多读多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，而且养成了良好的学习习惯，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不过，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在阅读理解方面的能力还有待提高，灵活运用类的题型错误率较高。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同时，习作是我们学生最大的拦路虎。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4"/>
          <w:szCs w:val="24"/>
        </w:rPr>
        <w:t>学生的阅读理解能力还很欠缺。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本次阅读材料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做下来，发现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学生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存在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很多的问题。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学生不能很好地读懂文本，对于题目的审题不够细致，他们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的阅读还停留在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自己思考的</w:t>
      </w:r>
      <w:r>
        <w:rPr>
          <w:rFonts w:hint="default" w:ascii="Times New Roman" w:hAnsi="Times New Roman" w:cs="Times New Roman" w:eastAsiaTheme="minorEastAsia"/>
          <w:kern w:val="0"/>
          <w:sz w:val="24"/>
          <w:szCs w:val="24"/>
        </w:rPr>
        <w:t>层面上，不能从整体上理解和把握文本内容，即文本的宏观组织结构，所以稍微有些思维力度的题目，学生就无法从上下文的情境中找依据。这些问题反映出教师平时的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阅读教学侧重帮助学生了解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文本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内容，学习语言知识，却没有让他们弄清语篇之间的逻辑关系和因果关系。学生的阅读能力和思维能力没有得到真正的提升。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学生的涂卡能力有待加强。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从试卷上看，学生的审题能力欠缺，会出现漏题现象。特别是涂卡时的规范做得不到位。有一些学生涂得特别淡，有些涂到方框的外面，还有的一道选择涂两个选项或者一个选项涂两次。这些问题说明我们学生平时没有良好的作业习惯。老师在以后应更关注一些，平时多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4.学生的答题速度太慢，本次抽测试卷来看，部分学生来不及答题，好多学生的作文来不及写，甚至极少数学生只写了两三行文字。针对这种情况，教师要在平时的教育教学中，给予学生答题效率上的指导。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教学改进策略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从本次常规抽测反映</w:t>
      </w:r>
      <w:r>
        <w:rPr>
          <w:rFonts w:hint="default" w:ascii="Times New Roman" w:hAnsi="Times New Roman" w:cs="Times New Roman" w:eastAsiaTheme="minorEastAsia"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今后的教学中我们要采取更有针对性的更有效的措施改善教学，提升学科教学质量，促进学生核心素养提升。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首先要抓实抓好“教学五认真”，每个月要有检查与反馈，保证教学的最低标准；其次要开展有效的校本教研，解决各校的实际问题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提升学生阅读素养。教学中要丰富学生阅读题材和体裁，切实提升学生的阅读素养。可结合每个单元，用好手边已有的阅读资源，教给学生答题方法和技巧。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提优与补差。教学中，教师一方面要保证优秀生有更多学习提升的机会，另一方面要关注后进生，尽可能缩短后进生差距，减小学生两极分化。要采取最科学的方法帮助到每一位学生，尽可能地帮助这些学生缩短分化的距离，延缓分化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拼音的复习与巩固，重视课文中二会字的读音，加强对词语意思的讲解，教给学生正确理解词语的方法。重视近义词、反义词的积累与运用。加强古诗句的背诵与默写，帮助学生理解古诗意思，活学活用。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sz w:val="24"/>
          <w:szCs w:val="24"/>
        </w:rPr>
        <w:t>指导学生认真审题，紧扣文章主题，将事情写清楚，写具体。加强平时习作指导训练，尤其是限时训练，提高写作速度。抓学生的习作书写规范。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9FC33"/>
    <w:multiLevelType w:val="singleLevel"/>
    <w:tmpl w:val="8399FC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05CD8E"/>
    <w:multiLevelType w:val="singleLevel"/>
    <w:tmpl w:val="7205CD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MmQxYmY4YjJjMWM0YWVkZjY2ZTViN2YwYmYwYTMifQ=="/>
  </w:docVars>
  <w:rsids>
    <w:rsidRoot w:val="7F665873"/>
    <w:rsid w:val="000230C0"/>
    <w:rsid w:val="00C51164"/>
    <w:rsid w:val="041F2F5A"/>
    <w:rsid w:val="0E2F228E"/>
    <w:rsid w:val="102607F1"/>
    <w:rsid w:val="1830714D"/>
    <w:rsid w:val="189A44D5"/>
    <w:rsid w:val="1A646B74"/>
    <w:rsid w:val="231140BB"/>
    <w:rsid w:val="25246147"/>
    <w:rsid w:val="25A84382"/>
    <w:rsid w:val="2D205A1F"/>
    <w:rsid w:val="3046491B"/>
    <w:rsid w:val="40945679"/>
    <w:rsid w:val="499E35AB"/>
    <w:rsid w:val="5C2238AB"/>
    <w:rsid w:val="5FB10C6A"/>
    <w:rsid w:val="65F01415"/>
    <w:rsid w:val="660651AA"/>
    <w:rsid w:val="6CD9157D"/>
    <w:rsid w:val="7F6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2253</Words>
  <Characters>2353</Characters>
  <Lines>0</Lines>
  <Paragraphs>0</Paragraphs>
  <TotalTime>3</TotalTime>
  <ScaleCrop>false</ScaleCrop>
  <LinksUpToDate>false</LinksUpToDate>
  <CharactersWithSpaces>2424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2022-12-14T01:05:00Z</dcterms:created>
  <dc:creator>Administrator</dc:creator>
  <cp:lastModifiedBy>陈陈</cp:lastModifiedBy>
  <dcterms:modified xsi:type="dcterms:W3CDTF">2022-12-19T07:14:52Z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C09E13EEA5C74EC4BE874072DA5399E1</vt:lpwstr>
  </property>
</Properties>
</file>