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黑体" w:hAnsi="黑体" w:eastAsia="黑体" w:cs="黑体"/>
          <w:b/>
          <w:bCs/>
          <w:sz w:val="30"/>
          <w:szCs w:val="30"/>
          <w:lang w:val="en-US" w:eastAsia="zh-CN"/>
        </w:rPr>
      </w:pPr>
      <w:r>
        <w:rPr>
          <w:rFonts w:hint="eastAsia" w:ascii="黑体" w:hAnsi="黑体" w:eastAsia="黑体" w:cs="黑体"/>
          <w:b/>
          <w:bCs/>
          <w:sz w:val="30"/>
          <w:szCs w:val="30"/>
          <w:lang w:val="en-US" w:eastAsia="zh-CN"/>
        </w:rPr>
        <w:t>《常见的数量关系》课后反思</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溧阳市燕湖小学  邱泽宇</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【课前思考】</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Theme="minorEastAsia" w:hAnsiTheme="minorEastAsia" w:cstheme="minorEastAsia"/>
          <w:b w:val="0"/>
          <w:bCs w:val="0"/>
          <w:sz w:val="24"/>
          <w:szCs w:val="32"/>
          <w:lang w:val="en-US" w:eastAsia="zh-CN"/>
        </w:rPr>
      </w:pPr>
      <w:r>
        <w:rPr>
          <w:rFonts w:hint="eastAsia" w:asciiTheme="minorEastAsia" w:hAnsiTheme="minorEastAsia" w:eastAsiaTheme="minorEastAsia" w:cstheme="minorEastAsia"/>
          <w:b w:val="0"/>
          <w:bCs w:val="0"/>
          <w:sz w:val="24"/>
          <w:szCs w:val="32"/>
          <w:lang w:val="en-US" w:eastAsia="zh-CN"/>
        </w:rPr>
        <w:t>数学课程标准（2022年版）中提出</w:t>
      </w:r>
      <w:r>
        <w:rPr>
          <w:rFonts w:hint="eastAsia" w:asciiTheme="minorEastAsia" w:hAnsiTheme="minorEastAsia" w:cstheme="minorEastAsia"/>
          <w:b w:val="0"/>
          <w:bCs w:val="0"/>
          <w:sz w:val="24"/>
          <w:szCs w:val="32"/>
          <w:lang w:val="en-US" w:eastAsia="zh-CN"/>
        </w:rPr>
        <w:t>数与代数领域包含了两块主题：数与运算和数量关系，对数量关系提出了这样的内容要求：引导学生理解现实问题中的加法模型是表示总量等于各分量之和，乘法模型可大体分为与个数有关（总价=单价×数量）和与物理量有关（路程=速度×时间）的两种形式，感悟模型中量纲的意义。应设计合适的问题情境，引导学生分析和表达情境中的数量关系，启发学生会用数学的语言表达现实世界，形成初步的模型意识，提升问题解决能力。我们和2011版课标进行对比，11版教材在数的运算中提到了数量关系：1.在具体运算和解决简单实际问题的过程中，体会加与减、乘与除的互逆关系；2.在具体情境中，了解常见的数量关系：总价=单价×数量、路程=速度×时间，并能解决简单实际问题。</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default" w:asciiTheme="minorEastAsia" w:hAnsiTheme="minorEastAsia" w:cstheme="minorEastAsia"/>
          <w:b w:val="0"/>
          <w:bCs w:val="0"/>
          <w:sz w:val="24"/>
          <w:szCs w:val="32"/>
          <w:lang w:val="en-US" w:eastAsia="zh-CN"/>
        </w:rPr>
      </w:pPr>
      <w:r>
        <w:rPr>
          <w:rFonts w:hint="eastAsia" w:asciiTheme="minorEastAsia" w:hAnsiTheme="minorEastAsia" w:cstheme="minorEastAsia"/>
          <w:b w:val="0"/>
          <w:bCs w:val="0"/>
          <w:sz w:val="24"/>
          <w:szCs w:val="32"/>
          <w:lang w:val="en-US" w:eastAsia="zh-CN"/>
        </w:rPr>
        <w:t>通过两个版本课程标准的对比，我们发现新课标增加了加法模型的内容，更强调了在具体情境中通过解决问题来分析和表达情境中的数量关系，强调了要培养学生的模型意识，加大了关于数量关系的描述篇幅。</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Theme="minorEastAsia" w:hAnsiTheme="minorEastAsia" w:cstheme="minorEastAsia"/>
          <w:b w:val="0"/>
          <w:bCs w:val="0"/>
          <w:sz w:val="24"/>
          <w:szCs w:val="32"/>
          <w:lang w:val="en-US" w:eastAsia="zh-CN"/>
        </w:rPr>
      </w:pPr>
      <w:r>
        <w:rPr>
          <w:rFonts w:hint="eastAsia" w:asciiTheme="minorEastAsia" w:hAnsiTheme="minorEastAsia" w:cstheme="minorEastAsia"/>
          <w:b w:val="0"/>
          <w:bCs w:val="0"/>
          <w:sz w:val="24"/>
          <w:szCs w:val="32"/>
          <w:lang w:val="en-US" w:eastAsia="zh-CN"/>
        </w:rPr>
        <w:t>基于以上的分析，着眼于学生模型意识的养成，我们对《常见的数量关系》一课进行了重构，把加法模型和乘法模型进行了整合，大致思路如下：1.设计真实情境，让学生经历问题解决的过程，感悟在此过程中比较分析概括得出加法模型的思维路径；2.利用书本例题，结合学习经验，让学生能自主探索概括出乘法模型，强化思维路径；3.提升理解学习延展，回首三组数量关系的探究过程，归纳出研究常见数量关系的思维路径：分析问题—解决问题—比较—概括，形成初步的模型意识;4.有层次的巩固练习，帮助学生内化提升，感受数量关系解决问题的便捷，尝试探索现实问题中的</w:t>
      </w:r>
      <w:bookmarkStart w:id="0" w:name="_GoBack"/>
      <w:bookmarkEnd w:id="0"/>
      <w:r>
        <w:rPr>
          <w:rFonts w:hint="eastAsia" w:asciiTheme="minorEastAsia" w:hAnsiTheme="minorEastAsia" w:cstheme="minorEastAsia"/>
          <w:b w:val="0"/>
          <w:bCs w:val="0"/>
          <w:sz w:val="24"/>
          <w:szCs w:val="32"/>
          <w:lang w:val="en-US" w:eastAsia="zh-CN"/>
        </w:rPr>
        <w:t>数量关系，学会用数学的思维思考现实世界。</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cstheme="minorEastAsia"/>
          <w:b w:val="0"/>
          <w:bCs w:val="0"/>
          <w:sz w:val="24"/>
          <w:szCs w:val="32"/>
          <w:lang w:val="en-US" w:eastAsia="zh-CN"/>
        </w:rPr>
      </w:pPr>
      <w:r>
        <w:rPr>
          <w:rFonts w:hint="eastAsia" w:ascii="楷体" w:hAnsi="楷体" w:eastAsia="楷体" w:cs="楷体"/>
          <w:b/>
          <w:bCs/>
          <w:sz w:val="28"/>
          <w:szCs w:val="28"/>
          <w:lang w:val="en-US" w:eastAsia="zh-CN"/>
        </w:rPr>
        <w:t>【教学反思】</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60" w:leftChars="0" w:firstLine="480" w:firstLineChars="0"/>
        <w:jc w:val="left"/>
        <w:textAlignment w:val="auto"/>
        <w:rPr>
          <w:rFonts w:hint="eastAsia" w:asciiTheme="minorEastAsia" w:hAnsiTheme="minorEastAsia" w:cstheme="minorEastAsia"/>
          <w:b/>
          <w:bCs/>
          <w:sz w:val="24"/>
          <w:szCs w:val="32"/>
          <w:lang w:val="en-US" w:eastAsia="zh-CN"/>
        </w:rPr>
      </w:pPr>
      <w:r>
        <w:rPr>
          <w:rFonts w:hint="eastAsia" w:asciiTheme="minorEastAsia" w:hAnsiTheme="minorEastAsia" w:cstheme="minorEastAsia"/>
          <w:b/>
          <w:bCs/>
          <w:sz w:val="24"/>
          <w:szCs w:val="32"/>
          <w:lang w:val="en-US" w:eastAsia="zh-CN"/>
        </w:rPr>
        <w:t>关注真实情境，在再现中建立模型</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rPr>
          <w:rFonts w:hint="default" w:asciiTheme="minorEastAsia" w:hAnsiTheme="minorEastAsia" w:cstheme="minorEastAsia"/>
          <w:b/>
          <w:bCs/>
          <w:sz w:val="24"/>
          <w:szCs w:val="32"/>
          <w:lang w:val="en-US" w:eastAsia="zh-CN"/>
        </w:rPr>
      </w:pPr>
      <w:r>
        <w:rPr>
          <w:rFonts w:hint="eastAsia" w:asciiTheme="minorEastAsia" w:hAnsiTheme="minorEastAsia" w:cstheme="minorEastAsia"/>
          <w:b w:val="0"/>
          <w:bCs w:val="0"/>
          <w:sz w:val="24"/>
          <w:szCs w:val="32"/>
          <w:lang w:val="en-US" w:eastAsia="zh-CN"/>
        </w:rPr>
        <w:t>数学模型源于现实生活，反映现实世界事物的本质关系和规律。在小学数学教学中，要遵循认知的一般规律和原则，借助学生已有生活经验，选取学生熟悉的生活素材创设学习情境，激发其求知欲，由此提出问题，引导学生在感受数学与生活的联系中建立起直观的数学模型，为知识学习搭建阶梯。在教案的修改过程中，加法模型的情境设计由去生活化的“三只小猪后续”的童话故事到真实情境“湖小商学院”，学生在解决问题中再现加法的数量关系：男生人数+女生人数=总人数，与分量总量进行勾联，概括出加法的模型：总量=分量+分量，回头再审视学过的知识，感受到加法模型的普遍存在，以前学的知识可以归结为加法模型，以后还能用加法模型去解决更多的问题。</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60" w:leftChars="0" w:firstLine="480" w:firstLineChars="0"/>
        <w:jc w:val="left"/>
        <w:textAlignment w:val="auto"/>
        <w:rPr>
          <w:rFonts w:hint="default" w:asciiTheme="minorEastAsia" w:hAnsiTheme="minorEastAsia" w:cstheme="minorEastAsia"/>
          <w:b/>
          <w:bCs/>
          <w:sz w:val="24"/>
          <w:szCs w:val="32"/>
          <w:lang w:val="en-US" w:eastAsia="zh-CN"/>
        </w:rPr>
      </w:pPr>
      <w:r>
        <w:rPr>
          <w:rFonts w:hint="default" w:asciiTheme="minorEastAsia" w:hAnsiTheme="minorEastAsia" w:cstheme="minorEastAsia"/>
          <w:b/>
          <w:bCs/>
          <w:sz w:val="24"/>
          <w:szCs w:val="32"/>
          <w:lang w:val="en-US" w:eastAsia="zh-CN"/>
        </w:rPr>
        <w:t>注重问题对比，在</w:t>
      </w:r>
      <w:r>
        <w:rPr>
          <w:rFonts w:hint="eastAsia" w:asciiTheme="minorEastAsia" w:hAnsiTheme="minorEastAsia" w:cstheme="minorEastAsia"/>
          <w:b/>
          <w:bCs/>
          <w:sz w:val="24"/>
          <w:szCs w:val="32"/>
          <w:lang w:val="en-US" w:eastAsia="zh-CN"/>
        </w:rPr>
        <w:t>比较</w:t>
      </w:r>
      <w:r>
        <w:rPr>
          <w:rFonts w:hint="default" w:asciiTheme="minorEastAsia" w:hAnsiTheme="minorEastAsia" w:cstheme="minorEastAsia"/>
          <w:b/>
          <w:bCs/>
          <w:sz w:val="24"/>
          <w:szCs w:val="32"/>
          <w:lang w:val="en-US" w:eastAsia="zh-CN"/>
        </w:rPr>
        <w:t>中</w:t>
      </w:r>
      <w:r>
        <w:rPr>
          <w:rFonts w:hint="eastAsia" w:asciiTheme="minorEastAsia" w:hAnsiTheme="minorEastAsia" w:cstheme="minorEastAsia"/>
          <w:b/>
          <w:bCs/>
          <w:sz w:val="24"/>
          <w:szCs w:val="32"/>
          <w:lang w:val="en-US" w:eastAsia="zh-CN"/>
        </w:rPr>
        <w:t>明确本质</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default" w:asciiTheme="minorEastAsia" w:hAnsiTheme="minorEastAsia" w:cstheme="minorEastAsia"/>
          <w:b/>
          <w:bCs/>
          <w:sz w:val="24"/>
          <w:szCs w:val="32"/>
          <w:lang w:val="en-US" w:eastAsia="zh-CN"/>
        </w:rPr>
      </w:pPr>
      <w:r>
        <w:rPr>
          <w:rFonts w:hint="default" w:asciiTheme="minorEastAsia" w:hAnsiTheme="minorEastAsia" w:cstheme="minorEastAsia"/>
          <w:b w:val="0"/>
          <w:bCs w:val="0"/>
          <w:sz w:val="24"/>
          <w:szCs w:val="32"/>
          <w:lang w:val="en-US" w:eastAsia="zh-CN"/>
        </w:rPr>
        <w:t>学生</w:t>
      </w:r>
      <w:r>
        <w:rPr>
          <w:rFonts w:hint="eastAsia" w:asciiTheme="minorEastAsia" w:hAnsiTheme="minorEastAsia" w:cstheme="minorEastAsia"/>
          <w:b w:val="0"/>
          <w:bCs w:val="0"/>
          <w:sz w:val="24"/>
          <w:szCs w:val="32"/>
          <w:lang w:val="en-US" w:eastAsia="zh-CN"/>
        </w:rPr>
        <w:t>的学习</w:t>
      </w:r>
      <w:r>
        <w:rPr>
          <w:rFonts w:hint="default" w:asciiTheme="minorEastAsia" w:hAnsiTheme="minorEastAsia" w:cstheme="minorEastAsia"/>
          <w:b w:val="0"/>
          <w:bCs w:val="0"/>
          <w:sz w:val="24"/>
          <w:szCs w:val="32"/>
          <w:lang w:val="en-US" w:eastAsia="zh-CN"/>
        </w:rPr>
        <w:t>是在不同的思维区域内</w:t>
      </w:r>
      <w:r>
        <w:rPr>
          <w:rFonts w:hint="eastAsia" w:asciiTheme="minorEastAsia" w:hAnsiTheme="minorEastAsia" w:cstheme="minorEastAsia"/>
          <w:b w:val="0"/>
          <w:bCs w:val="0"/>
          <w:sz w:val="24"/>
          <w:szCs w:val="32"/>
          <w:lang w:val="en-US" w:eastAsia="zh-CN"/>
        </w:rPr>
        <w:t>进行的，对其而言</w:t>
      </w:r>
      <w:r>
        <w:rPr>
          <w:rFonts w:hint="default" w:asciiTheme="minorEastAsia" w:hAnsiTheme="minorEastAsia" w:cstheme="minorEastAsia"/>
          <w:b w:val="0"/>
          <w:bCs w:val="0"/>
          <w:sz w:val="24"/>
          <w:szCs w:val="32"/>
          <w:lang w:val="en-US" w:eastAsia="zh-CN"/>
        </w:rPr>
        <w:t>学习的知识是分散的，还未</w:t>
      </w:r>
      <w:r>
        <w:rPr>
          <w:rFonts w:hint="eastAsia" w:asciiTheme="minorEastAsia" w:hAnsiTheme="minorEastAsia" w:cstheme="minorEastAsia"/>
          <w:b w:val="0"/>
          <w:bCs w:val="0"/>
          <w:sz w:val="24"/>
          <w:szCs w:val="32"/>
          <w:lang w:val="en-US" w:eastAsia="zh-CN"/>
        </w:rPr>
        <w:t>建立起</w:t>
      </w:r>
      <w:r>
        <w:rPr>
          <w:rFonts w:hint="default" w:asciiTheme="minorEastAsia" w:hAnsiTheme="minorEastAsia" w:cstheme="minorEastAsia"/>
          <w:b w:val="0"/>
          <w:bCs w:val="0"/>
          <w:sz w:val="24"/>
          <w:szCs w:val="32"/>
          <w:lang w:val="en-US" w:eastAsia="zh-CN"/>
        </w:rPr>
        <w:t>关联</w:t>
      </w:r>
      <w:r>
        <w:rPr>
          <w:rFonts w:hint="eastAsia" w:asciiTheme="minorEastAsia" w:hAnsiTheme="minorEastAsia" w:cstheme="minorEastAsia"/>
          <w:b w:val="0"/>
          <w:bCs w:val="0"/>
          <w:sz w:val="24"/>
          <w:szCs w:val="32"/>
          <w:lang w:val="en-US" w:eastAsia="zh-CN"/>
        </w:rPr>
        <w:t>。因此，在本节课共进行了两次对比。第一次把“总量=分量+分量”和“总价=单价×数量”两次的探索历程摆在一起，学生对比分析，求同存异，提炼出研究数量关系的思维路径：分析问题—解决问题—比较—概括；第二次对比是把三组数量关系呈现在一起，意图利用加与减、乘与除的互逆关系和乘法意义的角度来建立数量关系之间的联结，找到知识的源头、本质，形成知识结构，感受所有的数量关系都可以归结为加法的数量关系。在教学中，我们要抓住学生的学习特点和思维特性，善于将问题进行对比，明辨模型、结构的区别，提升学生思维的深度。</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60" w:leftChars="0" w:firstLine="480" w:firstLineChars="0"/>
        <w:jc w:val="left"/>
        <w:textAlignment w:val="auto"/>
        <w:rPr>
          <w:rFonts w:hint="default" w:asciiTheme="minorEastAsia" w:hAnsiTheme="minorEastAsia" w:cstheme="minorEastAsia"/>
          <w:b/>
          <w:bCs/>
          <w:sz w:val="24"/>
          <w:szCs w:val="32"/>
          <w:lang w:val="en-US" w:eastAsia="zh-CN"/>
        </w:rPr>
      </w:pPr>
      <w:r>
        <w:rPr>
          <w:rFonts w:hint="default" w:asciiTheme="minorEastAsia" w:hAnsiTheme="minorEastAsia" w:cstheme="minorEastAsia"/>
          <w:b/>
          <w:bCs/>
          <w:sz w:val="24"/>
          <w:szCs w:val="32"/>
          <w:lang w:val="en-US" w:eastAsia="zh-CN"/>
        </w:rPr>
        <w:t>抓实问题本质，在理解中合理运用</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rPr>
          <w:rFonts w:hint="default" w:ascii="楷体" w:hAnsi="楷体" w:eastAsia="楷体" w:cs="楷体"/>
          <w:b/>
          <w:bCs/>
          <w:sz w:val="24"/>
          <w:szCs w:val="32"/>
          <w:lang w:val="en-US" w:eastAsia="zh-CN"/>
        </w:rPr>
      </w:pPr>
      <w:r>
        <w:rPr>
          <w:rFonts w:hint="default" w:asciiTheme="minorEastAsia" w:hAnsiTheme="minorEastAsia" w:cstheme="minorEastAsia"/>
          <w:b w:val="0"/>
          <w:bCs w:val="0"/>
          <w:sz w:val="24"/>
          <w:szCs w:val="32"/>
          <w:lang w:val="en-US" w:eastAsia="zh-CN"/>
        </w:rPr>
        <w:t>学生模型意识的养成</w:t>
      </w:r>
      <w:r>
        <w:rPr>
          <w:rFonts w:hint="eastAsia" w:asciiTheme="minorEastAsia" w:hAnsiTheme="minorEastAsia" w:cstheme="minorEastAsia"/>
          <w:b w:val="0"/>
          <w:bCs w:val="0"/>
          <w:sz w:val="24"/>
          <w:szCs w:val="32"/>
          <w:lang w:val="en-US" w:eastAsia="zh-CN"/>
        </w:rPr>
        <w:t>是一个持续的过程</w:t>
      </w:r>
      <w:r>
        <w:rPr>
          <w:rFonts w:hint="default" w:asciiTheme="minorEastAsia" w:hAnsiTheme="minorEastAsia" w:cstheme="minorEastAsia"/>
          <w:b w:val="0"/>
          <w:bCs w:val="0"/>
          <w:sz w:val="24"/>
          <w:szCs w:val="32"/>
          <w:lang w:val="en-US" w:eastAsia="zh-CN"/>
        </w:rPr>
        <w:t>，</w:t>
      </w:r>
      <w:r>
        <w:rPr>
          <w:rFonts w:hint="eastAsia" w:asciiTheme="minorEastAsia" w:hAnsiTheme="minorEastAsia" w:cstheme="minorEastAsia"/>
          <w:b w:val="0"/>
          <w:bCs w:val="0"/>
          <w:sz w:val="24"/>
          <w:szCs w:val="32"/>
          <w:lang w:val="en-US" w:eastAsia="zh-CN"/>
        </w:rPr>
        <w:t>学生</w:t>
      </w:r>
      <w:r>
        <w:rPr>
          <w:rFonts w:hint="default" w:asciiTheme="minorEastAsia" w:hAnsiTheme="minorEastAsia" w:cstheme="minorEastAsia"/>
          <w:b w:val="0"/>
          <w:bCs w:val="0"/>
          <w:sz w:val="24"/>
          <w:szCs w:val="32"/>
          <w:lang w:val="en-US" w:eastAsia="zh-CN"/>
        </w:rPr>
        <w:t>知识的掌握是一个渐进的过程。</w:t>
      </w:r>
      <w:r>
        <w:rPr>
          <w:rFonts w:hint="eastAsia" w:asciiTheme="minorEastAsia" w:hAnsiTheme="minorEastAsia" w:cstheme="minorEastAsia"/>
          <w:b w:val="0"/>
          <w:bCs w:val="0"/>
          <w:sz w:val="24"/>
          <w:szCs w:val="32"/>
          <w:lang w:val="en-US" w:eastAsia="zh-CN"/>
        </w:rPr>
        <w:t>在本节课的教学中由扶到放，</w:t>
      </w:r>
      <w:r>
        <w:rPr>
          <w:rFonts w:hint="default" w:asciiTheme="minorEastAsia" w:hAnsiTheme="minorEastAsia" w:cstheme="minorEastAsia"/>
          <w:b w:val="0"/>
          <w:bCs w:val="0"/>
          <w:sz w:val="24"/>
          <w:szCs w:val="32"/>
          <w:lang w:val="en-US" w:eastAsia="zh-CN"/>
        </w:rPr>
        <w:t>在关注学生运用模型的同时，还帮助学生理解。</w:t>
      </w:r>
      <w:r>
        <w:rPr>
          <w:rFonts w:hint="eastAsia" w:asciiTheme="minorEastAsia" w:hAnsiTheme="minorEastAsia" w:cstheme="minorEastAsia"/>
          <w:b w:val="0"/>
          <w:bCs w:val="0"/>
          <w:sz w:val="24"/>
          <w:szCs w:val="32"/>
          <w:lang w:val="en-US" w:eastAsia="zh-CN"/>
        </w:rPr>
        <w:t>本节课的目标既要让学生掌握常见的数量关系并能利用数量关系解决问题，还要让学生掌握思维的路径去发现更多的数量关系，因此，从加法模型的“扶着走”，到乘法模型的“半扶半放”，到最后的</w:t>
      </w:r>
      <w:r>
        <w:rPr>
          <w:rFonts w:hint="default" w:asciiTheme="minorEastAsia" w:hAnsiTheme="minorEastAsia" w:cstheme="minorEastAsia"/>
          <w:b w:val="0"/>
          <w:bCs w:val="0"/>
          <w:sz w:val="24"/>
          <w:szCs w:val="32"/>
          <w:lang w:val="en-US" w:eastAsia="zh-CN"/>
        </w:rPr>
        <w:t>让学生自己创造出</w:t>
      </w:r>
      <w:r>
        <w:rPr>
          <w:rFonts w:hint="eastAsia" w:asciiTheme="minorEastAsia" w:hAnsiTheme="minorEastAsia" w:cstheme="minorEastAsia"/>
          <w:b w:val="0"/>
          <w:bCs w:val="0"/>
          <w:sz w:val="24"/>
          <w:szCs w:val="32"/>
          <w:lang w:val="en-US" w:eastAsia="zh-CN"/>
        </w:rPr>
        <w:t>工作效率</w:t>
      </w:r>
      <w:r>
        <w:rPr>
          <w:rFonts w:hint="default" w:asciiTheme="minorEastAsia" w:hAnsiTheme="minorEastAsia" w:cstheme="minorEastAsia"/>
          <w:b w:val="0"/>
          <w:bCs w:val="0"/>
          <w:sz w:val="24"/>
          <w:szCs w:val="32"/>
          <w:lang w:val="en-US" w:eastAsia="zh-CN"/>
        </w:rPr>
        <w:t>的数学模型，不仅可以增强成就感，还能在创造的过程中综合运用已有的数学能力，提升自身的数学素养。</w:t>
      </w:r>
      <w:r>
        <w:rPr>
          <w:rFonts w:hint="eastAsia" w:asciiTheme="minorEastAsia" w:hAnsiTheme="minorEastAsia" w:cstheme="minorEastAsia"/>
          <w:b w:val="0"/>
          <w:bCs w:val="0"/>
          <w:sz w:val="24"/>
          <w:szCs w:val="32"/>
          <w:lang w:val="en-US" w:eastAsia="zh-CN"/>
        </w:rPr>
        <w:t>教师作为知识的传递者，学习的引导者，要帮助学生形成正确的模型应用意识，如此，学生才能在不断变化的数学问题中合理运用，形成素养。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6D4055"/>
    <w:multiLevelType w:val="singleLevel"/>
    <w:tmpl w:val="986D4055"/>
    <w:lvl w:ilvl="0" w:tentative="0">
      <w:start w:val="1"/>
      <w:numFmt w:val="chineseCounting"/>
      <w:suff w:val="nothing"/>
      <w:lvlText w:val="%1、"/>
      <w:lvlJc w:val="left"/>
      <w:pPr>
        <w:ind w:left="-6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E2ZDBlYjE0ZGE2ODc4Nzc5YTA5MDcxMDVlMWY4ZmEifQ=="/>
  </w:docVars>
  <w:rsids>
    <w:rsidRoot w:val="00000000"/>
    <w:rsid w:val="002C4449"/>
    <w:rsid w:val="00413F5D"/>
    <w:rsid w:val="004874D5"/>
    <w:rsid w:val="009C15CF"/>
    <w:rsid w:val="00A3510C"/>
    <w:rsid w:val="013E61E2"/>
    <w:rsid w:val="01791910"/>
    <w:rsid w:val="018502B5"/>
    <w:rsid w:val="01A87AFF"/>
    <w:rsid w:val="01E50D53"/>
    <w:rsid w:val="021A09FD"/>
    <w:rsid w:val="02647ECA"/>
    <w:rsid w:val="02921448"/>
    <w:rsid w:val="03522419"/>
    <w:rsid w:val="03604B36"/>
    <w:rsid w:val="03630182"/>
    <w:rsid w:val="03C055D4"/>
    <w:rsid w:val="03E219EE"/>
    <w:rsid w:val="040D00EE"/>
    <w:rsid w:val="042E0790"/>
    <w:rsid w:val="049C1B9D"/>
    <w:rsid w:val="049D5915"/>
    <w:rsid w:val="04AB445C"/>
    <w:rsid w:val="04DD3F64"/>
    <w:rsid w:val="04E452F2"/>
    <w:rsid w:val="04EB6681"/>
    <w:rsid w:val="04F512AE"/>
    <w:rsid w:val="05A96DF8"/>
    <w:rsid w:val="05DD246D"/>
    <w:rsid w:val="06562220"/>
    <w:rsid w:val="0680729D"/>
    <w:rsid w:val="068E19BA"/>
    <w:rsid w:val="06CE625A"/>
    <w:rsid w:val="073065CD"/>
    <w:rsid w:val="073D0CEA"/>
    <w:rsid w:val="07917CAA"/>
    <w:rsid w:val="07CF228A"/>
    <w:rsid w:val="085E53BC"/>
    <w:rsid w:val="08901A19"/>
    <w:rsid w:val="08A454C4"/>
    <w:rsid w:val="0911242E"/>
    <w:rsid w:val="091F2D9D"/>
    <w:rsid w:val="0923288D"/>
    <w:rsid w:val="09235099"/>
    <w:rsid w:val="093323A4"/>
    <w:rsid w:val="09371E95"/>
    <w:rsid w:val="099E6161"/>
    <w:rsid w:val="09AB63DF"/>
    <w:rsid w:val="09E813E1"/>
    <w:rsid w:val="0A0A57FB"/>
    <w:rsid w:val="0A5E1430"/>
    <w:rsid w:val="0A7947E6"/>
    <w:rsid w:val="0A9B46A5"/>
    <w:rsid w:val="0ABB6AF5"/>
    <w:rsid w:val="0AC57974"/>
    <w:rsid w:val="0ADF0A36"/>
    <w:rsid w:val="0B4275FD"/>
    <w:rsid w:val="0B732F2C"/>
    <w:rsid w:val="0B907F82"/>
    <w:rsid w:val="0BAE0408"/>
    <w:rsid w:val="0BC65752"/>
    <w:rsid w:val="0BE107DE"/>
    <w:rsid w:val="0C1A784C"/>
    <w:rsid w:val="0C1F4E62"/>
    <w:rsid w:val="0C252478"/>
    <w:rsid w:val="0C656D19"/>
    <w:rsid w:val="0C863F12"/>
    <w:rsid w:val="0CDB6FDB"/>
    <w:rsid w:val="0CF62067"/>
    <w:rsid w:val="0CF8656A"/>
    <w:rsid w:val="0D7D62E4"/>
    <w:rsid w:val="0D8458C4"/>
    <w:rsid w:val="0D9378B6"/>
    <w:rsid w:val="0DA10224"/>
    <w:rsid w:val="0DA815B3"/>
    <w:rsid w:val="0DCF4D92"/>
    <w:rsid w:val="0E056A05"/>
    <w:rsid w:val="0E1A3B33"/>
    <w:rsid w:val="0E6F3E7F"/>
    <w:rsid w:val="0E76520D"/>
    <w:rsid w:val="0EA77ABC"/>
    <w:rsid w:val="0EB16245"/>
    <w:rsid w:val="0EF12AE6"/>
    <w:rsid w:val="0F1D38DB"/>
    <w:rsid w:val="0F276507"/>
    <w:rsid w:val="0F334EAC"/>
    <w:rsid w:val="0F4B48EC"/>
    <w:rsid w:val="0F706100"/>
    <w:rsid w:val="0FB6788B"/>
    <w:rsid w:val="0FD04DF1"/>
    <w:rsid w:val="102962AF"/>
    <w:rsid w:val="102A3A66"/>
    <w:rsid w:val="1045133B"/>
    <w:rsid w:val="105772C0"/>
    <w:rsid w:val="10A02A15"/>
    <w:rsid w:val="1111746F"/>
    <w:rsid w:val="112453F4"/>
    <w:rsid w:val="11292A0B"/>
    <w:rsid w:val="114A0BD3"/>
    <w:rsid w:val="118B7221"/>
    <w:rsid w:val="11A77DD3"/>
    <w:rsid w:val="11BA18B5"/>
    <w:rsid w:val="12211934"/>
    <w:rsid w:val="12326E90"/>
    <w:rsid w:val="12A54D4B"/>
    <w:rsid w:val="13280AA0"/>
    <w:rsid w:val="13655850"/>
    <w:rsid w:val="13BD568C"/>
    <w:rsid w:val="13CC3B21"/>
    <w:rsid w:val="141B23B3"/>
    <w:rsid w:val="14587163"/>
    <w:rsid w:val="14C512D6"/>
    <w:rsid w:val="14EC4CBB"/>
    <w:rsid w:val="15127C5A"/>
    <w:rsid w:val="151B6B0E"/>
    <w:rsid w:val="151E03AD"/>
    <w:rsid w:val="15284D87"/>
    <w:rsid w:val="15AE34DE"/>
    <w:rsid w:val="15C947BC"/>
    <w:rsid w:val="162C08A7"/>
    <w:rsid w:val="163836F0"/>
    <w:rsid w:val="16500A3A"/>
    <w:rsid w:val="167069E6"/>
    <w:rsid w:val="171F21BA"/>
    <w:rsid w:val="17602EFE"/>
    <w:rsid w:val="176522C3"/>
    <w:rsid w:val="17966E1B"/>
    <w:rsid w:val="17B648CC"/>
    <w:rsid w:val="17CE60BA"/>
    <w:rsid w:val="17D01877"/>
    <w:rsid w:val="17D15BAA"/>
    <w:rsid w:val="17FF6273"/>
    <w:rsid w:val="180E295A"/>
    <w:rsid w:val="181D2B9D"/>
    <w:rsid w:val="186D58D3"/>
    <w:rsid w:val="18742FB3"/>
    <w:rsid w:val="18A137CE"/>
    <w:rsid w:val="18A577BC"/>
    <w:rsid w:val="18CE5C46"/>
    <w:rsid w:val="18E84F59"/>
    <w:rsid w:val="19197809"/>
    <w:rsid w:val="192D5062"/>
    <w:rsid w:val="19324427"/>
    <w:rsid w:val="199505BC"/>
    <w:rsid w:val="19F17E3E"/>
    <w:rsid w:val="1A073B05"/>
    <w:rsid w:val="1A7A6085"/>
    <w:rsid w:val="1A8C7B66"/>
    <w:rsid w:val="1AD25EC1"/>
    <w:rsid w:val="1AE300CE"/>
    <w:rsid w:val="1AE45BF4"/>
    <w:rsid w:val="1B040045"/>
    <w:rsid w:val="1B487F31"/>
    <w:rsid w:val="1B9238A2"/>
    <w:rsid w:val="1BBF4851"/>
    <w:rsid w:val="1BC3580A"/>
    <w:rsid w:val="1C3D380E"/>
    <w:rsid w:val="1C76287C"/>
    <w:rsid w:val="1D306ECF"/>
    <w:rsid w:val="1D4B1F5B"/>
    <w:rsid w:val="1DBC69B5"/>
    <w:rsid w:val="1DD91315"/>
    <w:rsid w:val="1DDB32DF"/>
    <w:rsid w:val="1E002D45"/>
    <w:rsid w:val="1E0C793C"/>
    <w:rsid w:val="1F02211F"/>
    <w:rsid w:val="1F0B468F"/>
    <w:rsid w:val="1F5A46D7"/>
    <w:rsid w:val="1F884DA0"/>
    <w:rsid w:val="1F90634B"/>
    <w:rsid w:val="1FFC578E"/>
    <w:rsid w:val="2011123A"/>
    <w:rsid w:val="203C5B8B"/>
    <w:rsid w:val="206C2914"/>
    <w:rsid w:val="20B56069"/>
    <w:rsid w:val="2130749E"/>
    <w:rsid w:val="216A0CFE"/>
    <w:rsid w:val="218617B3"/>
    <w:rsid w:val="219F4623"/>
    <w:rsid w:val="21B26104"/>
    <w:rsid w:val="21D97B35"/>
    <w:rsid w:val="221E2188"/>
    <w:rsid w:val="222039B6"/>
    <w:rsid w:val="2271258C"/>
    <w:rsid w:val="229B303C"/>
    <w:rsid w:val="22E5075C"/>
    <w:rsid w:val="238E494F"/>
    <w:rsid w:val="23B4085A"/>
    <w:rsid w:val="23DB1C0A"/>
    <w:rsid w:val="2428478F"/>
    <w:rsid w:val="244B0A92"/>
    <w:rsid w:val="24BE3012"/>
    <w:rsid w:val="25076767"/>
    <w:rsid w:val="25227A45"/>
    <w:rsid w:val="25453733"/>
    <w:rsid w:val="25590984"/>
    <w:rsid w:val="25873D4C"/>
    <w:rsid w:val="260070E6"/>
    <w:rsid w:val="26190E48"/>
    <w:rsid w:val="261A4BC0"/>
    <w:rsid w:val="26325A66"/>
    <w:rsid w:val="264D0AF2"/>
    <w:rsid w:val="26600825"/>
    <w:rsid w:val="26775B6F"/>
    <w:rsid w:val="26B75F6B"/>
    <w:rsid w:val="26C863CA"/>
    <w:rsid w:val="26F1147D"/>
    <w:rsid w:val="27554102"/>
    <w:rsid w:val="2762237B"/>
    <w:rsid w:val="276E6F72"/>
    <w:rsid w:val="276F4A98"/>
    <w:rsid w:val="28416434"/>
    <w:rsid w:val="285E6FE6"/>
    <w:rsid w:val="28610884"/>
    <w:rsid w:val="28702875"/>
    <w:rsid w:val="28F33BD2"/>
    <w:rsid w:val="292C49EE"/>
    <w:rsid w:val="292F2731"/>
    <w:rsid w:val="29373393"/>
    <w:rsid w:val="294B01FD"/>
    <w:rsid w:val="294C32E2"/>
    <w:rsid w:val="2A261D85"/>
    <w:rsid w:val="2A662182"/>
    <w:rsid w:val="2AC90AA2"/>
    <w:rsid w:val="2ACD2201"/>
    <w:rsid w:val="2ADA1047"/>
    <w:rsid w:val="2B335FDC"/>
    <w:rsid w:val="2BA411B4"/>
    <w:rsid w:val="2BB138D1"/>
    <w:rsid w:val="2C2220D9"/>
    <w:rsid w:val="2C2C2F57"/>
    <w:rsid w:val="2C4464F3"/>
    <w:rsid w:val="2C8B2374"/>
    <w:rsid w:val="2C932FD6"/>
    <w:rsid w:val="2CA174A1"/>
    <w:rsid w:val="2D23435A"/>
    <w:rsid w:val="2D314CC9"/>
    <w:rsid w:val="2D410C84"/>
    <w:rsid w:val="2D4F33A1"/>
    <w:rsid w:val="2D5664DE"/>
    <w:rsid w:val="2D8C1722"/>
    <w:rsid w:val="2DD90EBD"/>
    <w:rsid w:val="2E2A1718"/>
    <w:rsid w:val="2E9279E9"/>
    <w:rsid w:val="2FD50B64"/>
    <w:rsid w:val="302208F9"/>
    <w:rsid w:val="307153DD"/>
    <w:rsid w:val="30D20571"/>
    <w:rsid w:val="30E16A06"/>
    <w:rsid w:val="30E81B43"/>
    <w:rsid w:val="30F304E8"/>
    <w:rsid w:val="30FA7AC8"/>
    <w:rsid w:val="3102072B"/>
    <w:rsid w:val="31124E12"/>
    <w:rsid w:val="31126BC0"/>
    <w:rsid w:val="314D409C"/>
    <w:rsid w:val="314D5E4A"/>
    <w:rsid w:val="31523460"/>
    <w:rsid w:val="31684F59"/>
    <w:rsid w:val="317258B0"/>
    <w:rsid w:val="31927D00"/>
    <w:rsid w:val="31D65E3F"/>
    <w:rsid w:val="31F91B2E"/>
    <w:rsid w:val="325356E2"/>
    <w:rsid w:val="32A41A99"/>
    <w:rsid w:val="32CE6B16"/>
    <w:rsid w:val="32D560F7"/>
    <w:rsid w:val="32E14A9C"/>
    <w:rsid w:val="33136C1F"/>
    <w:rsid w:val="333948D8"/>
    <w:rsid w:val="333F7A14"/>
    <w:rsid w:val="336D4581"/>
    <w:rsid w:val="33BF2903"/>
    <w:rsid w:val="3405129E"/>
    <w:rsid w:val="343230D5"/>
    <w:rsid w:val="346F60D7"/>
    <w:rsid w:val="3491604D"/>
    <w:rsid w:val="3491750D"/>
    <w:rsid w:val="34BB30CA"/>
    <w:rsid w:val="35337105"/>
    <w:rsid w:val="35906305"/>
    <w:rsid w:val="35977693"/>
    <w:rsid w:val="35C5718C"/>
    <w:rsid w:val="3637104B"/>
    <w:rsid w:val="36AA789A"/>
    <w:rsid w:val="36FB00F6"/>
    <w:rsid w:val="371A057C"/>
    <w:rsid w:val="374E6478"/>
    <w:rsid w:val="376712E7"/>
    <w:rsid w:val="37AB5678"/>
    <w:rsid w:val="37E33064"/>
    <w:rsid w:val="381E409C"/>
    <w:rsid w:val="382B0567"/>
    <w:rsid w:val="3848736B"/>
    <w:rsid w:val="38561A88"/>
    <w:rsid w:val="389B56ED"/>
    <w:rsid w:val="38B4247D"/>
    <w:rsid w:val="38C70290"/>
    <w:rsid w:val="39007C46"/>
    <w:rsid w:val="3949339B"/>
    <w:rsid w:val="394B7113"/>
    <w:rsid w:val="397C551E"/>
    <w:rsid w:val="39861EF9"/>
    <w:rsid w:val="39E6508D"/>
    <w:rsid w:val="3A683CF4"/>
    <w:rsid w:val="3AAC3BE1"/>
    <w:rsid w:val="3AB331C1"/>
    <w:rsid w:val="3AC54CA3"/>
    <w:rsid w:val="3AEF7F72"/>
    <w:rsid w:val="3B003F2D"/>
    <w:rsid w:val="3B111C96"/>
    <w:rsid w:val="3B1654FE"/>
    <w:rsid w:val="3B1A3241"/>
    <w:rsid w:val="3B2D45F6"/>
    <w:rsid w:val="3B7D557D"/>
    <w:rsid w:val="3B8013C1"/>
    <w:rsid w:val="3BB0325D"/>
    <w:rsid w:val="3C277297"/>
    <w:rsid w:val="3C287975"/>
    <w:rsid w:val="3C5207B8"/>
    <w:rsid w:val="3C5A141B"/>
    <w:rsid w:val="3C6F3118"/>
    <w:rsid w:val="3C97441D"/>
    <w:rsid w:val="3D605157"/>
    <w:rsid w:val="3D6764E5"/>
    <w:rsid w:val="3D7D7AB7"/>
    <w:rsid w:val="3DA07301"/>
    <w:rsid w:val="3DB1150E"/>
    <w:rsid w:val="3DC76F84"/>
    <w:rsid w:val="3DD82F3F"/>
    <w:rsid w:val="3DFD29A6"/>
    <w:rsid w:val="3E0E1DF6"/>
    <w:rsid w:val="3E23240C"/>
    <w:rsid w:val="3E46434D"/>
    <w:rsid w:val="3E9E7CE5"/>
    <w:rsid w:val="3EA846BF"/>
    <w:rsid w:val="3F1B1335"/>
    <w:rsid w:val="3F4F7231"/>
    <w:rsid w:val="3F710F55"/>
    <w:rsid w:val="3FA255B3"/>
    <w:rsid w:val="3FC14658"/>
    <w:rsid w:val="402B1A4C"/>
    <w:rsid w:val="403A57EB"/>
    <w:rsid w:val="4061721C"/>
    <w:rsid w:val="408B24EB"/>
    <w:rsid w:val="40A35A86"/>
    <w:rsid w:val="40B530C4"/>
    <w:rsid w:val="40B90E06"/>
    <w:rsid w:val="40C559FD"/>
    <w:rsid w:val="40C96B6F"/>
    <w:rsid w:val="40E66B91"/>
    <w:rsid w:val="41200E85"/>
    <w:rsid w:val="4142704D"/>
    <w:rsid w:val="41A31ADD"/>
    <w:rsid w:val="41BD4926"/>
    <w:rsid w:val="41D8350E"/>
    <w:rsid w:val="41E9396D"/>
    <w:rsid w:val="43BB6C43"/>
    <w:rsid w:val="44511DC0"/>
    <w:rsid w:val="449F47B6"/>
    <w:rsid w:val="44A21BB1"/>
    <w:rsid w:val="44BA339E"/>
    <w:rsid w:val="44D15D88"/>
    <w:rsid w:val="4530540F"/>
    <w:rsid w:val="45637592"/>
    <w:rsid w:val="4577303D"/>
    <w:rsid w:val="45997458"/>
    <w:rsid w:val="45A8769B"/>
    <w:rsid w:val="45AA51C1"/>
    <w:rsid w:val="46380A1F"/>
    <w:rsid w:val="4682613E"/>
    <w:rsid w:val="469F0A9E"/>
    <w:rsid w:val="46C329DE"/>
    <w:rsid w:val="47262F6D"/>
    <w:rsid w:val="47A81BD4"/>
    <w:rsid w:val="481608EC"/>
    <w:rsid w:val="48180B08"/>
    <w:rsid w:val="48390A7E"/>
    <w:rsid w:val="485458B8"/>
    <w:rsid w:val="48B14AB8"/>
    <w:rsid w:val="48B16866"/>
    <w:rsid w:val="48B3438D"/>
    <w:rsid w:val="48BA1BBF"/>
    <w:rsid w:val="48E629B4"/>
    <w:rsid w:val="49177011"/>
    <w:rsid w:val="49290AF3"/>
    <w:rsid w:val="49B91E77"/>
    <w:rsid w:val="49C03205"/>
    <w:rsid w:val="4A2512BA"/>
    <w:rsid w:val="4A392FB7"/>
    <w:rsid w:val="4A4200BE"/>
    <w:rsid w:val="4A6F4C2B"/>
    <w:rsid w:val="4A761D3A"/>
    <w:rsid w:val="4A981A8C"/>
    <w:rsid w:val="4ADD3943"/>
    <w:rsid w:val="4B117A90"/>
    <w:rsid w:val="4B3A6FE7"/>
    <w:rsid w:val="4B5F07FC"/>
    <w:rsid w:val="4B92472D"/>
    <w:rsid w:val="4BDC3BFA"/>
    <w:rsid w:val="4BE807F1"/>
    <w:rsid w:val="4C03562B"/>
    <w:rsid w:val="4C2F6420"/>
    <w:rsid w:val="4C856040"/>
    <w:rsid w:val="4CE67797"/>
    <w:rsid w:val="4CEF795D"/>
    <w:rsid w:val="4D502AF2"/>
    <w:rsid w:val="4DC1754C"/>
    <w:rsid w:val="4DD3102D"/>
    <w:rsid w:val="4DD3727F"/>
    <w:rsid w:val="4DEA6AA2"/>
    <w:rsid w:val="4EAF55F6"/>
    <w:rsid w:val="4EC310A1"/>
    <w:rsid w:val="4ECD3CCE"/>
    <w:rsid w:val="4F457D08"/>
    <w:rsid w:val="4F734876"/>
    <w:rsid w:val="4F980780"/>
    <w:rsid w:val="506348EA"/>
    <w:rsid w:val="50D457E8"/>
    <w:rsid w:val="50DA2214"/>
    <w:rsid w:val="51434025"/>
    <w:rsid w:val="514B6911"/>
    <w:rsid w:val="51B00430"/>
    <w:rsid w:val="51C770FB"/>
    <w:rsid w:val="5208399B"/>
    <w:rsid w:val="522D51B0"/>
    <w:rsid w:val="5290573F"/>
    <w:rsid w:val="529A65BD"/>
    <w:rsid w:val="52BB0A0D"/>
    <w:rsid w:val="533662E6"/>
    <w:rsid w:val="53874D93"/>
    <w:rsid w:val="53DA1367"/>
    <w:rsid w:val="540E2DBF"/>
    <w:rsid w:val="541505F1"/>
    <w:rsid w:val="54161C73"/>
    <w:rsid w:val="54244390"/>
    <w:rsid w:val="542D5B65"/>
    <w:rsid w:val="54372316"/>
    <w:rsid w:val="54FC355F"/>
    <w:rsid w:val="55222FC6"/>
    <w:rsid w:val="5531145B"/>
    <w:rsid w:val="55432F3C"/>
    <w:rsid w:val="555B64D8"/>
    <w:rsid w:val="55B61960"/>
    <w:rsid w:val="55BB2AD2"/>
    <w:rsid w:val="55E738C7"/>
    <w:rsid w:val="55E97640"/>
    <w:rsid w:val="56156687"/>
    <w:rsid w:val="56AD68BF"/>
    <w:rsid w:val="56CD6F61"/>
    <w:rsid w:val="57062473"/>
    <w:rsid w:val="571B3010"/>
    <w:rsid w:val="57B27F05"/>
    <w:rsid w:val="57BD6FD6"/>
    <w:rsid w:val="57CA16F3"/>
    <w:rsid w:val="57CC0FC7"/>
    <w:rsid w:val="58226E39"/>
    <w:rsid w:val="586236D9"/>
    <w:rsid w:val="58682C37"/>
    <w:rsid w:val="58816255"/>
    <w:rsid w:val="588673C8"/>
    <w:rsid w:val="58A67A6A"/>
    <w:rsid w:val="591250FF"/>
    <w:rsid w:val="5919648E"/>
    <w:rsid w:val="592F5CB1"/>
    <w:rsid w:val="5980650D"/>
    <w:rsid w:val="59837DAB"/>
    <w:rsid w:val="599C0E6D"/>
    <w:rsid w:val="59AD307A"/>
    <w:rsid w:val="59C77C98"/>
    <w:rsid w:val="59D423B5"/>
    <w:rsid w:val="5A0A227A"/>
    <w:rsid w:val="5A33357F"/>
    <w:rsid w:val="5A427C66"/>
    <w:rsid w:val="5A44578C"/>
    <w:rsid w:val="5A81253D"/>
    <w:rsid w:val="5A9F29C3"/>
    <w:rsid w:val="5AA24261"/>
    <w:rsid w:val="5ABB5323"/>
    <w:rsid w:val="5B044F1C"/>
    <w:rsid w:val="5B2A7613"/>
    <w:rsid w:val="5B666CA3"/>
    <w:rsid w:val="5B6F6839"/>
    <w:rsid w:val="5B8147BE"/>
    <w:rsid w:val="5BAA7871"/>
    <w:rsid w:val="5BC36B85"/>
    <w:rsid w:val="5BD40D92"/>
    <w:rsid w:val="5C4C0928"/>
    <w:rsid w:val="5C515F3F"/>
    <w:rsid w:val="5C8C341B"/>
    <w:rsid w:val="5CB3740C"/>
    <w:rsid w:val="5D4E06D0"/>
    <w:rsid w:val="5D543F38"/>
    <w:rsid w:val="5DED613B"/>
    <w:rsid w:val="5DFD637E"/>
    <w:rsid w:val="5E115985"/>
    <w:rsid w:val="5E227B93"/>
    <w:rsid w:val="5E2D4789"/>
    <w:rsid w:val="5E53169C"/>
    <w:rsid w:val="5E744819"/>
    <w:rsid w:val="5E8425FB"/>
    <w:rsid w:val="5EA52572"/>
    <w:rsid w:val="5EA762EA"/>
    <w:rsid w:val="5EC46E9C"/>
    <w:rsid w:val="5EFD23AE"/>
    <w:rsid w:val="5F04373C"/>
    <w:rsid w:val="5F1D035A"/>
    <w:rsid w:val="5F30008D"/>
    <w:rsid w:val="5F530220"/>
    <w:rsid w:val="5F88611B"/>
    <w:rsid w:val="60065C4A"/>
    <w:rsid w:val="6008725C"/>
    <w:rsid w:val="604C539B"/>
    <w:rsid w:val="607C7302"/>
    <w:rsid w:val="609E54CA"/>
    <w:rsid w:val="60E530F9"/>
    <w:rsid w:val="60E90E3C"/>
    <w:rsid w:val="60F11A9E"/>
    <w:rsid w:val="610C0686"/>
    <w:rsid w:val="613D2F35"/>
    <w:rsid w:val="61475B62"/>
    <w:rsid w:val="615D5386"/>
    <w:rsid w:val="6186668A"/>
    <w:rsid w:val="61B054B5"/>
    <w:rsid w:val="61CA73E7"/>
    <w:rsid w:val="61CF0031"/>
    <w:rsid w:val="62522A10"/>
    <w:rsid w:val="62662018"/>
    <w:rsid w:val="628506F0"/>
    <w:rsid w:val="63500CFE"/>
    <w:rsid w:val="636E387A"/>
    <w:rsid w:val="639C0BAB"/>
    <w:rsid w:val="63AC7EFE"/>
    <w:rsid w:val="6429154F"/>
    <w:rsid w:val="642F3009"/>
    <w:rsid w:val="646F78AA"/>
    <w:rsid w:val="64A86918"/>
    <w:rsid w:val="64B654D9"/>
    <w:rsid w:val="64C00105"/>
    <w:rsid w:val="6505749B"/>
    <w:rsid w:val="65646CE3"/>
    <w:rsid w:val="65A11CE5"/>
    <w:rsid w:val="65BA6903"/>
    <w:rsid w:val="65E16216"/>
    <w:rsid w:val="66482160"/>
    <w:rsid w:val="6650370B"/>
    <w:rsid w:val="66795829"/>
    <w:rsid w:val="66AF3F8D"/>
    <w:rsid w:val="66BC66AA"/>
    <w:rsid w:val="66E75E1D"/>
    <w:rsid w:val="66E77BCB"/>
    <w:rsid w:val="67226E55"/>
    <w:rsid w:val="67401089"/>
    <w:rsid w:val="67472418"/>
    <w:rsid w:val="67717495"/>
    <w:rsid w:val="678F7CFE"/>
    <w:rsid w:val="67A755AC"/>
    <w:rsid w:val="67B850C4"/>
    <w:rsid w:val="67BD26DA"/>
    <w:rsid w:val="67C43A69"/>
    <w:rsid w:val="67FF2CF3"/>
    <w:rsid w:val="683A3D2B"/>
    <w:rsid w:val="68466B73"/>
    <w:rsid w:val="68751207"/>
    <w:rsid w:val="6885769C"/>
    <w:rsid w:val="68896A60"/>
    <w:rsid w:val="69045074"/>
    <w:rsid w:val="690507DD"/>
    <w:rsid w:val="69083E29"/>
    <w:rsid w:val="69456E2B"/>
    <w:rsid w:val="69643755"/>
    <w:rsid w:val="69A9560C"/>
    <w:rsid w:val="69F85C4B"/>
    <w:rsid w:val="69FB573C"/>
    <w:rsid w:val="6A2904FB"/>
    <w:rsid w:val="6A575068"/>
    <w:rsid w:val="6A8E035E"/>
    <w:rsid w:val="6AA656A7"/>
    <w:rsid w:val="6AB204F0"/>
    <w:rsid w:val="6ABE6E95"/>
    <w:rsid w:val="6B5E41D4"/>
    <w:rsid w:val="6B633598"/>
    <w:rsid w:val="6BAC37CE"/>
    <w:rsid w:val="6BF07522"/>
    <w:rsid w:val="6C165841"/>
    <w:rsid w:val="6C2B055A"/>
    <w:rsid w:val="6C360CAD"/>
    <w:rsid w:val="6C7F08A6"/>
    <w:rsid w:val="6CBC5656"/>
    <w:rsid w:val="6CBE13CE"/>
    <w:rsid w:val="6CD56718"/>
    <w:rsid w:val="6CEA7A47"/>
    <w:rsid w:val="6D003795"/>
    <w:rsid w:val="6D042B59"/>
    <w:rsid w:val="6D1159A2"/>
    <w:rsid w:val="6D716441"/>
    <w:rsid w:val="6D9B170F"/>
    <w:rsid w:val="6DC72505"/>
    <w:rsid w:val="6DDC4A89"/>
    <w:rsid w:val="6DE07122"/>
    <w:rsid w:val="6DF826BE"/>
    <w:rsid w:val="6E080427"/>
    <w:rsid w:val="6E2039C3"/>
    <w:rsid w:val="6E755580"/>
    <w:rsid w:val="6EA445F4"/>
    <w:rsid w:val="6ECB1B80"/>
    <w:rsid w:val="6ED20B06"/>
    <w:rsid w:val="6EEB5D7F"/>
    <w:rsid w:val="6F215C44"/>
    <w:rsid w:val="6F3C65DA"/>
    <w:rsid w:val="6F613A6A"/>
    <w:rsid w:val="6F8B7A92"/>
    <w:rsid w:val="6F906926"/>
    <w:rsid w:val="6FB70285"/>
    <w:rsid w:val="6FDA7AA7"/>
    <w:rsid w:val="6FF45107"/>
    <w:rsid w:val="6FFB0243"/>
    <w:rsid w:val="70025A76"/>
    <w:rsid w:val="70190A71"/>
    <w:rsid w:val="70567B70"/>
    <w:rsid w:val="707B75D6"/>
    <w:rsid w:val="70D25448"/>
    <w:rsid w:val="71155335"/>
    <w:rsid w:val="717A56C5"/>
    <w:rsid w:val="71F66F14"/>
    <w:rsid w:val="71F92EA9"/>
    <w:rsid w:val="720A29C0"/>
    <w:rsid w:val="72127AC6"/>
    <w:rsid w:val="721E46BD"/>
    <w:rsid w:val="722515A8"/>
    <w:rsid w:val="727D5888"/>
    <w:rsid w:val="72D03C09"/>
    <w:rsid w:val="733E6DC5"/>
    <w:rsid w:val="733F4FD0"/>
    <w:rsid w:val="73593BFF"/>
    <w:rsid w:val="735A7977"/>
    <w:rsid w:val="73BC418E"/>
    <w:rsid w:val="73D634A1"/>
    <w:rsid w:val="742D0BE7"/>
    <w:rsid w:val="74563F0C"/>
    <w:rsid w:val="74842EFD"/>
    <w:rsid w:val="748E78D8"/>
    <w:rsid w:val="74942A15"/>
    <w:rsid w:val="74CB28DA"/>
    <w:rsid w:val="75C64E50"/>
    <w:rsid w:val="75D67789"/>
    <w:rsid w:val="76F1414E"/>
    <w:rsid w:val="76F53C3E"/>
    <w:rsid w:val="76FA74A7"/>
    <w:rsid w:val="77521563"/>
    <w:rsid w:val="777F364F"/>
    <w:rsid w:val="77A462BC"/>
    <w:rsid w:val="77BF5FFA"/>
    <w:rsid w:val="77C3377A"/>
    <w:rsid w:val="78727511"/>
    <w:rsid w:val="78872FBC"/>
    <w:rsid w:val="78C95383"/>
    <w:rsid w:val="791E4FA3"/>
    <w:rsid w:val="792B7DEB"/>
    <w:rsid w:val="793F73F3"/>
    <w:rsid w:val="79773031"/>
    <w:rsid w:val="799A0ACD"/>
    <w:rsid w:val="799D05BD"/>
    <w:rsid w:val="79CE4C1B"/>
    <w:rsid w:val="79F006ED"/>
    <w:rsid w:val="7A2D1941"/>
    <w:rsid w:val="7A807CC3"/>
    <w:rsid w:val="7ABA37FC"/>
    <w:rsid w:val="7AD61FD9"/>
    <w:rsid w:val="7AF366E7"/>
    <w:rsid w:val="7AFE6E3A"/>
    <w:rsid w:val="7B4A207F"/>
    <w:rsid w:val="7B6E0463"/>
    <w:rsid w:val="7B98728E"/>
    <w:rsid w:val="7C044924"/>
    <w:rsid w:val="7C1B3BD2"/>
    <w:rsid w:val="7C286864"/>
    <w:rsid w:val="7C2F7BF3"/>
    <w:rsid w:val="7C4A67DB"/>
    <w:rsid w:val="7C574A54"/>
    <w:rsid w:val="7C594F25"/>
    <w:rsid w:val="7C99506C"/>
    <w:rsid w:val="7CAD6D69"/>
    <w:rsid w:val="7CFD1A9F"/>
    <w:rsid w:val="7D083FA0"/>
    <w:rsid w:val="7D382AD7"/>
    <w:rsid w:val="7D423956"/>
    <w:rsid w:val="7D7D673C"/>
    <w:rsid w:val="7DAC5273"/>
    <w:rsid w:val="7DFC1D56"/>
    <w:rsid w:val="7E0D5EFC"/>
    <w:rsid w:val="7E6B0C8A"/>
    <w:rsid w:val="7E941F8F"/>
    <w:rsid w:val="7EAA17B2"/>
    <w:rsid w:val="7EC706E4"/>
    <w:rsid w:val="7EC87E8B"/>
    <w:rsid w:val="7F0013D2"/>
    <w:rsid w:val="7F3217A8"/>
    <w:rsid w:val="7F475253"/>
    <w:rsid w:val="7F4A4D43"/>
    <w:rsid w:val="7F80640E"/>
    <w:rsid w:val="7F820039"/>
    <w:rsid w:val="7FC468A4"/>
    <w:rsid w:val="7FD30895"/>
    <w:rsid w:val="7FDD34C2"/>
    <w:rsid w:val="7FDF54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1633</Words>
  <Characters>1647</Characters>
  <Lines>0</Lines>
  <Paragraphs>0</Paragraphs>
  <TotalTime>13</TotalTime>
  <ScaleCrop>false</ScaleCrop>
  <LinksUpToDate>false</LinksUpToDate>
  <CharactersWithSpaces>1649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大漠飞雪</cp:lastModifiedBy>
  <dcterms:modified xsi:type="dcterms:W3CDTF">2022-10-08T02:51:33Z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6462C1131193430D92F809488B8F1D45</vt:lpwstr>
  </property>
</Properties>
</file>