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BA" w:rsidRPr="00B94144" w:rsidRDefault="009C5EBA" w:rsidP="00D2484C">
      <w:pPr>
        <w:widowControl/>
        <w:shd w:val="clear" w:color="auto" w:fill="FFFFFF"/>
        <w:spacing w:line="360" w:lineRule="auto"/>
        <w:ind w:firstLine="480"/>
        <w:jc w:val="center"/>
        <w:rPr>
          <w:rFonts w:asciiTheme="minorEastAsia" w:hAnsiTheme="minorEastAsia" w:cs="宋体"/>
          <w:color w:val="323232"/>
          <w:kern w:val="0"/>
          <w:sz w:val="36"/>
          <w:szCs w:val="36"/>
        </w:rPr>
      </w:pPr>
      <w:r w:rsidRPr="00B94144">
        <w:rPr>
          <w:rFonts w:asciiTheme="minorEastAsia" w:hAnsiTheme="minorEastAsia" w:cs="宋体" w:hint="eastAsia"/>
          <w:color w:val="323232"/>
          <w:kern w:val="0"/>
          <w:sz w:val="36"/>
          <w:szCs w:val="36"/>
        </w:rPr>
        <w:t>高</w:t>
      </w:r>
      <w:r w:rsidR="00E414AE" w:rsidRPr="00B94144">
        <w:rPr>
          <w:rFonts w:asciiTheme="minorEastAsia" w:hAnsiTheme="minorEastAsia" w:cs="宋体" w:hint="eastAsia"/>
          <w:color w:val="323232"/>
          <w:kern w:val="0"/>
          <w:sz w:val="36"/>
          <w:szCs w:val="36"/>
        </w:rPr>
        <w:t>二</w:t>
      </w:r>
      <w:r w:rsidRPr="00B94144">
        <w:rPr>
          <w:rFonts w:asciiTheme="minorEastAsia" w:hAnsiTheme="minorEastAsia" w:cs="宋体" w:hint="eastAsia"/>
          <w:color w:val="323232"/>
          <w:kern w:val="0"/>
          <w:sz w:val="36"/>
          <w:szCs w:val="36"/>
        </w:rPr>
        <w:t>化学</w:t>
      </w:r>
      <w:r w:rsidR="001E0957" w:rsidRPr="00B94144">
        <w:rPr>
          <w:rFonts w:asciiTheme="minorEastAsia" w:hAnsiTheme="minorEastAsia" w:cs="宋体" w:hint="eastAsia"/>
          <w:color w:val="323232"/>
          <w:kern w:val="0"/>
          <w:sz w:val="36"/>
          <w:szCs w:val="36"/>
        </w:rPr>
        <w:t>期中</w:t>
      </w:r>
      <w:r w:rsidRPr="00B94144">
        <w:rPr>
          <w:rFonts w:asciiTheme="minorEastAsia" w:hAnsiTheme="minorEastAsia" w:cs="宋体" w:hint="eastAsia"/>
          <w:color w:val="323232"/>
          <w:kern w:val="0"/>
          <w:sz w:val="36"/>
          <w:szCs w:val="36"/>
        </w:rPr>
        <w:t>质量监测分析报告</w:t>
      </w:r>
    </w:p>
    <w:p w:rsidR="001E0957" w:rsidRDefault="001E0957" w:rsidP="001E0957">
      <w:pPr>
        <w:widowControl/>
        <w:shd w:val="clear" w:color="auto" w:fill="FFFFFF"/>
        <w:spacing w:line="360" w:lineRule="auto"/>
        <w:jc w:val="center"/>
        <w:rPr>
          <w:rFonts w:asciiTheme="minorEastAsia" w:hAnsiTheme="minorEastAsia" w:cs="宋体" w:hint="eastAsia"/>
          <w:color w:val="323232"/>
          <w:kern w:val="0"/>
          <w:szCs w:val="21"/>
        </w:rPr>
      </w:pPr>
      <w:r>
        <w:rPr>
          <w:rFonts w:asciiTheme="minorEastAsia" w:hAnsiTheme="minorEastAsia" w:cs="宋体" w:hint="eastAsia"/>
          <w:color w:val="323232"/>
          <w:kern w:val="0"/>
          <w:szCs w:val="21"/>
        </w:rPr>
        <w:t>江苏省溧阳中学   张卫卫</w:t>
      </w:r>
    </w:p>
    <w:p w:rsidR="009C5EBA" w:rsidRPr="00D2484C" w:rsidRDefault="009C5EBA" w:rsidP="001E0957">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一、总体评价</w:t>
      </w:r>
    </w:p>
    <w:p w:rsidR="009C5EBA" w:rsidRPr="00D2484C" w:rsidRDefault="009C5EBA" w:rsidP="001E0957">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1.题型结构：本次测试试卷总分1</w:t>
      </w:r>
      <w:r w:rsidR="005F7E14">
        <w:rPr>
          <w:rFonts w:asciiTheme="minorEastAsia" w:hAnsiTheme="minorEastAsia" w:cs="宋体"/>
          <w:color w:val="323232"/>
          <w:kern w:val="0"/>
          <w:szCs w:val="21"/>
        </w:rPr>
        <w:t>00</w:t>
      </w:r>
      <w:r w:rsidRPr="00D2484C">
        <w:rPr>
          <w:rFonts w:asciiTheme="minorEastAsia" w:hAnsiTheme="minorEastAsia" w:cs="宋体" w:hint="eastAsia"/>
          <w:color w:val="323232"/>
          <w:kern w:val="0"/>
          <w:szCs w:val="21"/>
        </w:rPr>
        <w:t>分，I卷</w:t>
      </w:r>
      <w:r w:rsidR="005F7E14">
        <w:rPr>
          <w:rFonts w:asciiTheme="minorEastAsia" w:hAnsiTheme="minorEastAsia" w:cs="宋体" w:hint="eastAsia"/>
          <w:color w:val="323232"/>
          <w:kern w:val="0"/>
          <w:szCs w:val="21"/>
        </w:rPr>
        <w:t>单项</w:t>
      </w:r>
      <w:r w:rsidRPr="00D2484C">
        <w:rPr>
          <w:rFonts w:asciiTheme="minorEastAsia" w:hAnsiTheme="minorEastAsia" w:cs="宋体" w:hint="eastAsia"/>
          <w:color w:val="323232"/>
          <w:kern w:val="0"/>
          <w:szCs w:val="21"/>
        </w:rPr>
        <w:t>选择题</w:t>
      </w:r>
      <w:r w:rsidR="005F7E14">
        <w:rPr>
          <w:rFonts w:asciiTheme="minorEastAsia" w:hAnsiTheme="minorEastAsia" w:cs="宋体" w:hint="eastAsia"/>
          <w:color w:val="323232"/>
          <w:kern w:val="0"/>
          <w:szCs w:val="21"/>
        </w:rPr>
        <w:t>，每题3分，共</w:t>
      </w:r>
      <w:r w:rsidR="005F7E14">
        <w:rPr>
          <w:rFonts w:asciiTheme="minorEastAsia" w:hAnsiTheme="minorEastAsia" w:cs="宋体"/>
          <w:color w:val="323232"/>
          <w:kern w:val="0"/>
          <w:szCs w:val="21"/>
        </w:rPr>
        <w:t>42</w:t>
      </w:r>
      <w:r w:rsidRPr="00D2484C">
        <w:rPr>
          <w:rFonts w:asciiTheme="minorEastAsia" w:hAnsiTheme="minorEastAsia" w:cs="宋体" w:hint="eastAsia"/>
          <w:color w:val="323232"/>
          <w:kern w:val="0"/>
          <w:szCs w:val="21"/>
        </w:rPr>
        <w:t>分</w:t>
      </w:r>
      <w:r w:rsidR="001E0957">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II卷非选择题</w:t>
      </w:r>
      <w:r w:rsidR="005F7E14">
        <w:rPr>
          <w:rFonts w:asciiTheme="minorEastAsia" w:hAnsiTheme="minorEastAsia" w:cs="宋体"/>
          <w:color w:val="323232"/>
          <w:kern w:val="0"/>
          <w:szCs w:val="21"/>
        </w:rPr>
        <w:t>58</w:t>
      </w:r>
      <w:r w:rsidRPr="00D2484C">
        <w:rPr>
          <w:rFonts w:asciiTheme="minorEastAsia" w:hAnsiTheme="minorEastAsia" w:cs="宋体" w:hint="eastAsia"/>
          <w:color w:val="323232"/>
          <w:kern w:val="0"/>
          <w:szCs w:val="21"/>
        </w:rPr>
        <w:t>分，共</w:t>
      </w:r>
      <w:r w:rsidR="005F7E14">
        <w:rPr>
          <w:rFonts w:asciiTheme="minorEastAsia" w:hAnsiTheme="minorEastAsia" w:cs="宋体"/>
          <w:color w:val="323232"/>
          <w:kern w:val="0"/>
          <w:szCs w:val="21"/>
        </w:rPr>
        <w:t>4</w:t>
      </w:r>
      <w:r w:rsidRPr="00D2484C">
        <w:rPr>
          <w:rFonts w:asciiTheme="minorEastAsia" w:hAnsiTheme="minorEastAsia" w:cs="宋体" w:hint="eastAsia"/>
          <w:color w:val="323232"/>
          <w:kern w:val="0"/>
          <w:szCs w:val="21"/>
        </w:rPr>
        <w:t>题</w:t>
      </w:r>
      <w:r w:rsidR="00D2484C">
        <w:rPr>
          <w:rFonts w:asciiTheme="minorEastAsia" w:hAnsiTheme="minorEastAsia" w:cs="宋体" w:hint="eastAsia"/>
          <w:color w:val="323232"/>
          <w:kern w:val="0"/>
          <w:szCs w:val="21"/>
        </w:rPr>
        <w:t>：</w:t>
      </w:r>
      <w:r w:rsidR="005F7E14">
        <w:rPr>
          <w:rFonts w:asciiTheme="minorEastAsia" w:hAnsiTheme="minorEastAsia" w:cs="宋体" w:hint="eastAsia"/>
          <w:color w:val="323232"/>
          <w:kern w:val="0"/>
          <w:szCs w:val="21"/>
        </w:rPr>
        <w:t>1</w:t>
      </w:r>
      <w:r w:rsidR="005F7E14">
        <w:rPr>
          <w:rFonts w:asciiTheme="minorEastAsia" w:hAnsiTheme="minorEastAsia" w:cs="宋体"/>
          <w:color w:val="323232"/>
          <w:kern w:val="0"/>
          <w:szCs w:val="21"/>
        </w:rPr>
        <w:t>5</w:t>
      </w:r>
      <w:r w:rsidR="005F7E14">
        <w:rPr>
          <w:rFonts w:asciiTheme="minorEastAsia" w:hAnsiTheme="minorEastAsia" w:cs="宋体" w:hint="eastAsia"/>
          <w:color w:val="323232"/>
          <w:kern w:val="0"/>
          <w:szCs w:val="21"/>
        </w:rPr>
        <w:t>题推断题，1</w:t>
      </w:r>
      <w:r w:rsidR="005F7E14">
        <w:rPr>
          <w:rFonts w:asciiTheme="minorEastAsia" w:hAnsiTheme="minorEastAsia" w:cs="宋体"/>
          <w:color w:val="323232"/>
          <w:kern w:val="0"/>
          <w:szCs w:val="21"/>
        </w:rPr>
        <w:t>6</w:t>
      </w:r>
      <w:r w:rsidR="005F7E14">
        <w:rPr>
          <w:rFonts w:asciiTheme="minorEastAsia" w:hAnsiTheme="minorEastAsia" w:cs="宋体" w:hint="eastAsia"/>
          <w:color w:val="323232"/>
          <w:kern w:val="0"/>
          <w:szCs w:val="21"/>
        </w:rPr>
        <w:t>题实验题，1</w:t>
      </w:r>
      <w:r w:rsidR="005F7E14">
        <w:rPr>
          <w:rFonts w:asciiTheme="minorEastAsia" w:hAnsiTheme="minorEastAsia" w:cs="宋体"/>
          <w:color w:val="323232"/>
          <w:kern w:val="0"/>
          <w:szCs w:val="21"/>
        </w:rPr>
        <w:t>7</w:t>
      </w:r>
      <w:r w:rsidR="005F7E14">
        <w:rPr>
          <w:rFonts w:asciiTheme="minorEastAsia" w:hAnsiTheme="minorEastAsia" w:cs="宋体" w:hint="eastAsia"/>
          <w:color w:val="323232"/>
          <w:kern w:val="0"/>
          <w:szCs w:val="21"/>
        </w:rPr>
        <w:t>题推断题，1</w:t>
      </w:r>
      <w:r w:rsidR="005F7E14">
        <w:rPr>
          <w:rFonts w:asciiTheme="minorEastAsia" w:hAnsiTheme="minorEastAsia" w:cs="宋体"/>
          <w:color w:val="323232"/>
          <w:kern w:val="0"/>
          <w:szCs w:val="21"/>
        </w:rPr>
        <w:t>8</w:t>
      </w:r>
      <w:r w:rsidR="005F7E14">
        <w:rPr>
          <w:rFonts w:asciiTheme="minorEastAsia" w:hAnsiTheme="minorEastAsia" w:cs="宋体" w:hint="eastAsia"/>
          <w:color w:val="323232"/>
          <w:kern w:val="0"/>
          <w:szCs w:val="21"/>
        </w:rPr>
        <w:t>题有机综合题。</w:t>
      </w:r>
    </w:p>
    <w:p w:rsidR="009C5EBA" w:rsidRPr="00D2484C" w:rsidRDefault="009C5EBA" w:rsidP="001E0957">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2.试题特点：</w:t>
      </w:r>
      <w:r w:rsidR="001E0957">
        <w:rPr>
          <w:rFonts w:asciiTheme="minorEastAsia" w:hAnsiTheme="minorEastAsia" w:cs="宋体" w:hint="eastAsia"/>
          <w:color w:val="323232"/>
          <w:kern w:val="0"/>
          <w:szCs w:val="21"/>
        </w:rPr>
        <w:t>本次测试试卷题量适中，无偏题、超范围</w:t>
      </w:r>
      <w:r w:rsidR="00CF5DD7" w:rsidRPr="00D2484C">
        <w:rPr>
          <w:rFonts w:asciiTheme="minorEastAsia" w:hAnsiTheme="minorEastAsia" w:cs="宋体" w:hint="eastAsia"/>
          <w:color w:val="323232"/>
          <w:kern w:val="0"/>
          <w:szCs w:val="21"/>
        </w:rPr>
        <w:t>内容，有机化学内容全面考察，试卷整体难度不大</w:t>
      </w:r>
      <w:r w:rsidR="00D2484C" w:rsidRPr="00D2484C">
        <w:rPr>
          <w:rFonts w:asciiTheme="minorEastAsia" w:hAnsiTheme="minorEastAsia" w:cs="宋体" w:hint="eastAsia"/>
          <w:color w:val="323232"/>
          <w:kern w:val="0"/>
          <w:szCs w:val="21"/>
        </w:rPr>
        <w:t>，起到了阶段诊断的作用</w:t>
      </w:r>
      <w:r w:rsidR="00CF5DD7" w:rsidRPr="00D2484C">
        <w:rPr>
          <w:rFonts w:asciiTheme="minorEastAsia" w:hAnsiTheme="minorEastAsia" w:cs="宋体" w:hint="eastAsia"/>
          <w:color w:val="323232"/>
          <w:kern w:val="0"/>
          <w:szCs w:val="21"/>
        </w:rPr>
        <w:t>，</w:t>
      </w:r>
      <w:r w:rsidR="00D2484C" w:rsidRPr="00D2484C">
        <w:rPr>
          <w:rFonts w:asciiTheme="minorEastAsia" w:hAnsiTheme="minorEastAsia" w:cs="宋体" w:hint="eastAsia"/>
          <w:color w:val="323232"/>
          <w:kern w:val="0"/>
          <w:szCs w:val="21"/>
        </w:rPr>
        <w:t xml:space="preserve">为下阶段的教学起到了指引作用。 </w:t>
      </w:r>
    </w:p>
    <w:p w:rsidR="00E414AE" w:rsidRPr="00D2484C" w:rsidRDefault="009C5EBA" w:rsidP="001E0957">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二、</w:t>
      </w:r>
      <w:r w:rsidR="00E414AE" w:rsidRPr="00D2484C">
        <w:rPr>
          <w:rFonts w:asciiTheme="minorEastAsia" w:hAnsiTheme="minorEastAsia" w:cs="宋体" w:hint="eastAsia"/>
          <w:color w:val="323232"/>
          <w:kern w:val="0"/>
          <w:szCs w:val="21"/>
        </w:rPr>
        <w:t>试卷分数数据的统计</w:t>
      </w:r>
    </w:p>
    <w:p w:rsidR="00E414AE" w:rsidRPr="00D2484C" w:rsidRDefault="00E414AE"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sidR="001E0957">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单项选择题数据统计</w:t>
      </w:r>
    </w:p>
    <w:tbl>
      <w:tblPr>
        <w:tblStyle w:val="a3"/>
        <w:tblW w:w="0" w:type="auto"/>
        <w:tblInd w:w="529" w:type="dxa"/>
        <w:tblLook w:val="04A0"/>
      </w:tblPr>
      <w:tblGrid>
        <w:gridCol w:w="1101"/>
        <w:gridCol w:w="750"/>
        <w:gridCol w:w="750"/>
        <w:gridCol w:w="750"/>
        <w:gridCol w:w="750"/>
        <w:gridCol w:w="750"/>
        <w:gridCol w:w="750"/>
        <w:gridCol w:w="750"/>
        <w:gridCol w:w="750"/>
        <w:gridCol w:w="750"/>
        <w:gridCol w:w="750"/>
      </w:tblGrid>
      <w:tr w:rsidR="00E414AE" w:rsidRPr="00D2484C" w:rsidTr="00E414AE">
        <w:trPr>
          <w:trHeight w:val="332"/>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题号</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5</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6</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7</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8</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9</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10</w:t>
            </w:r>
          </w:p>
        </w:tc>
      </w:tr>
      <w:tr w:rsidR="00E414AE" w:rsidRPr="00D2484C" w:rsidTr="008576FB">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平均分</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.91</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.76</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.95</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.64</w:t>
            </w:r>
          </w:p>
        </w:tc>
        <w:tc>
          <w:tcPr>
            <w:tcW w:w="750" w:type="dxa"/>
            <w:vAlign w:val="center"/>
          </w:tcPr>
          <w:p w:rsidR="00E414AE" w:rsidRPr="00D2484C" w:rsidRDefault="00FB2535"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.78</w:t>
            </w:r>
          </w:p>
        </w:tc>
        <w:tc>
          <w:tcPr>
            <w:tcW w:w="750" w:type="dxa"/>
            <w:vAlign w:val="center"/>
          </w:tcPr>
          <w:p w:rsidR="00E414AE" w:rsidRPr="00D2484C" w:rsidRDefault="00406410"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.92</w:t>
            </w:r>
          </w:p>
        </w:tc>
        <w:tc>
          <w:tcPr>
            <w:tcW w:w="750" w:type="dxa"/>
            <w:vAlign w:val="center"/>
          </w:tcPr>
          <w:p w:rsidR="00E414AE" w:rsidRPr="00D2484C" w:rsidRDefault="00406410"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.79</w:t>
            </w:r>
          </w:p>
        </w:tc>
        <w:tc>
          <w:tcPr>
            <w:tcW w:w="750" w:type="dxa"/>
            <w:vAlign w:val="center"/>
          </w:tcPr>
          <w:p w:rsidR="00E414AE" w:rsidRPr="00D2484C" w:rsidRDefault="00406410"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.81</w:t>
            </w:r>
          </w:p>
        </w:tc>
        <w:tc>
          <w:tcPr>
            <w:tcW w:w="750" w:type="dxa"/>
            <w:vAlign w:val="center"/>
          </w:tcPr>
          <w:p w:rsidR="00E414AE" w:rsidRPr="00D2484C" w:rsidRDefault="00406410" w:rsidP="00406410">
            <w:pPr>
              <w:spacing w:line="360" w:lineRule="auto"/>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.61</w:t>
            </w:r>
          </w:p>
        </w:tc>
      </w:tr>
      <w:tr w:rsidR="00E414AE" w:rsidRPr="00D2484C" w:rsidTr="008576FB">
        <w:trPr>
          <w:trHeight w:val="348"/>
        </w:trPr>
        <w:tc>
          <w:tcPr>
            <w:tcW w:w="1101" w:type="dxa"/>
          </w:tcPr>
          <w:p w:rsidR="00E414AE" w:rsidRPr="001E0957" w:rsidRDefault="00E414AE"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得分</w:t>
            </w:r>
            <w:r w:rsidR="00393A32" w:rsidRPr="001E0957">
              <w:rPr>
                <w:rFonts w:asciiTheme="minorEastAsia" w:hAnsiTheme="minorEastAsia" w:cs="宋体" w:hint="eastAsia"/>
                <w:color w:val="323232"/>
                <w:kern w:val="0"/>
                <w:szCs w:val="21"/>
              </w:rPr>
              <w:t>（</w:t>
            </w:r>
            <w:r w:rsidR="00393A32" w:rsidRPr="001E0957">
              <w:rPr>
                <w:rFonts w:asciiTheme="minorEastAsia" w:hAnsiTheme="minorEastAsia" w:hint="eastAsia"/>
                <w:color w:val="000000"/>
                <w:szCs w:val="21"/>
              </w:rPr>
              <w:t>%</w:t>
            </w:r>
            <w:r w:rsidR="00393A32" w:rsidRPr="001E0957">
              <w:rPr>
                <w:rFonts w:asciiTheme="minorEastAsia" w:hAnsiTheme="minorEastAsia" w:cs="宋体" w:hint="eastAsia"/>
                <w:color w:val="323232"/>
                <w:kern w:val="0"/>
                <w:szCs w:val="21"/>
              </w:rPr>
              <w:t>）</w:t>
            </w:r>
          </w:p>
        </w:tc>
        <w:tc>
          <w:tcPr>
            <w:tcW w:w="750" w:type="dxa"/>
            <w:vAlign w:val="center"/>
          </w:tcPr>
          <w:p w:rsidR="00E414AE" w:rsidRPr="001E0957" w:rsidRDefault="00393A32" w:rsidP="00393A32">
            <w:pPr>
              <w:widowControl/>
              <w:rPr>
                <w:rFonts w:asciiTheme="minorEastAsia" w:hAnsiTheme="minorEastAsia"/>
                <w:color w:val="000000"/>
                <w:szCs w:val="21"/>
              </w:rPr>
            </w:pPr>
            <w:r w:rsidRPr="001E0957">
              <w:rPr>
                <w:rFonts w:asciiTheme="minorEastAsia" w:hAnsiTheme="minorEastAsia" w:hint="eastAsia"/>
                <w:color w:val="000000"/>
                <w:szCs w:val="21"/>
              </w:rPr>
              <w:t>66.75</w:t>
            </w:r>
          </w:p>
        </w:tc>
        <w:tc>
          <w:tcPr>
            <w:tcW w:w="750" w:type="dxa"/>
            <w:vAlign w:val="center"/>
          </w:tcPr>
          <w:p w:rsidR="00E414AE" w:rsidRPr="001E0957" w:rsidRDefault="00FD0C50" w:rsidP="00FD0C50">
            <w:pPr>
              <w:widowControl/>
              <w:rPr>
                <w:rFonts w:asciiTheme="minorEastAsia" w:hAnsiTheme="minorEastAsia"/>
                <w:color w:val="000000"/>
                <w:szCs w:val="21"/>
              </w:rPr>
            </w:pPr>
            <w:r w:rsidRPr="001E0957">
              <w:rPr>
                <w:rFonts w:asciiTheme="minorEastAsia" w:hAnsiTheme="minorEastAsia" w:hint="eastAsia"/>
                <w:color w:val="000000"/>
                <w:szCs w:val="21"/>
              </w:rPr>
              <w:t>96.98</w:t>
            </w:r>
          </w:p>
        </w:tc>
        <w:tc>
          <w:tcPr>
            <w:tcW w:w="750" w:type="dxa"/>
            <w:vAlign w:val="center"/>
          </w:tcPr>
          <w:p w:rsidR="00E414AE" w:rsidRPr="001E0957" w:rsidRDefault="00D005C5" w:rsidP="00D005C5">
            <w:pPr>
              <w:widowControl/>
              <w:rPr>
                <w:rFonts w:asciiTheme="minorEastAsia" w:hAnsiTheme="minorEastAsia"/>
                <w:color w:val="000000"/>
                <w:szCs w:val="21"/>
              </w:rPr>
            </w:pPr>
            <w:r w:rsidRPr="001E0957">
              <w:rPr>
                <w:rFonts w:asciiTheme="minorEastAsia" w:hAnsiTheme="minorEastAsia" w:hint="eastAsia"/>
                <w:color w:val="000000"/>
                <w:szCs w:val="21"/>
              </w:rPr>
              <w:t>91.94</w:t>
            </w:r>
          </w:p>
        </w:tc>
        <w:tc>
          <w:tcPr>
            <w:tcW w:w="750" w:type="dxa"/>
            <w:vAlign w:val="center"/>
          </w:tcPr>
          <w:p w:rsidR="00E414AE" w:rsidRPr="001E0957" w:rsidRDefault="006A4AEA" w:rsidP="006A4AEA">
            <w:pPr>
              <w:widowControl/>
              <w:rPr>
                <w:rFonts w:asciiTheme="minorEastAsia" w:hAnsiTheme="minorEastAsia"/>
                <w:color w:val="000000"/>
                <w:szCs w:val="21"/>
              </w:rPr>
            </w:pPr>
            <w:r w:rsidRPr="001E0957">
              <w:rPr>
                <w:rFonts w:asciiTheme="minorEastAsia" w:hAnsiTheme="minorEastAsia" w:hint="eastAsia"/>
                <w:color w:val="000000"/>
                <w:szCs w:val="21"/>
              </w:rPr>
              <w:t>98.49</w:t>
            </w:r>
          </w:p>
        </w:tc>
        <w:tc>
          <w:tcPr>
            <w:tcW w:w="750" w:type="dxa"/>
            <w:vAlign w:val="center"/>
          </w:tcPr>
          <w:p w:rsidR="00E414AE" w:rsidRPr="001E0957" w:rsidRDefault="00565323" w:rsidP="00565323">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88.16</w:t>
            </w:r>
          </w:p>
        </w:tc>
        <w:tc>
          <w:tcPr>
            <w:tcW w:w="750" w:type="dxa"/>
            <w:vAlign w:val="center"/>
          </w:tcPr>
          <w:p w:rsidR="00E414AE" w:rsidRPr="001E0957" w:rsidRDefault="008B142E" w:rsidP="008B142E">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92.7</w:t>
            </w:r>
          </w:p>
        </w:tc>
        <w:tc>
          <w:tcPr>
            <w:tcW w:w="750" w:type="dxa"/>
            <w:vAlign w:val="center"/>
          </w:tcPr>
          <w:p w:rsidR="00E414AE" w:rsidRPr="001E0957" w:rsidRDefault="008501B3" w:rsidP="008501B3">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97.48</w:t>
            </w:r>
          </w:p>
        </w:tc>
        <w:tc>
          <w:tcPr>
            <w:tcW w:w="750" w:type="dxa"/>
            <w:vAlign w:val="center"/>
          </w:tcPr>
          <w:p w:rsidR="00E414AE" w:rsidRPr="001E0957" w:rsidRDefault="000A2BF2" w:rsidP="000A2BF2">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92.95</w:t>
            </w:r>
          </w:p>
        </w:tc>
        <w:tc>
          <w:tcPr>
            <w:tcW w:w="750" w:type="dxa"/>
            <w:vAlign w:val="center"/>
          </w:tcPr>
          <w:p w:rsidR="00E414AE" w:rsidRPr="001E0957" w:rsidRDefault="00C31263" w:rsidP="00C31263">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93.7</w:t>
            </w:r>
          </w:p>
        </w:tc>
        <w:tc>
          <w:tcPr>
            <w:tcW w:w="750" w:type="dxa"/>
            <w:vAlign w:val="center"/>
          </w:tcPr>
          <w:p w:rsidR="00E414AE" w:rsidRPr="001E0957" w:rsidRDefault="00B74291" w:rsidP="00B74291">
            <w:pPr>
              <w:widowControl/>
              <w:jc w:val="center"/>
              <w:rPr>
                <w:rFonts w:asciiTheme="minorEastAsia" w:hAnsiTheme="minorEastAsia"/>
                <w:color w:val="000000"/>
                <w:sz w:val="20"/>
                <w:szCs w:val="20"/>
              </w:rPr>
            </w:pPr>
            <w:r w:rsidRPr="001E0957">
              <w:rPr>
                <w:rFonts w:asciiTheme="minorEastAsia" w:hAnsiTheme="minorEastAsia" w:hint="eastAsia"/>
                <w:color w:val="000000"/>
                <w:sz w:val="20"/>
                <w:szCs w:val="20"/>
              </w:rPr>
              <w:t>86.9</w:t>
            </w:r>
          </w:p>
        </w:tc>
      </w:tr>
      <w:tr w:rsidR="002800C7" w:rsidRPr="00D2484C" w:rsidTr="001B2298">
        <w:trPr>
          <w:gridAfter w:val="6"/>
          <w:wAfter w:w="4500" w:type="dxa"/>
          <w:trHeight w:val="332"/>
        </w:trPr>
        <w:tc>
          <w:tcPr>
            <w:tcW w:w="1101"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题号</w:t>
            </w:r>
          </w:p>
        </w:tc>
        <w:tc>
          <w:tcPr>
            <w:tcW w:w="750"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11</w:t>
            </w:r>
          </w:p>
        </w:tc>
        <w:tc>
          <w:tcPr>
            <w:tcW w:w="750"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12</w:t>
            </w:r>
          </w:p>
        </w:tc>
        <w:tc>
          <w:tcPr>
            <w:tcW w:w="750"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13</w:t>
            </w:r>
          </w:p>
        </w:tc>
        <w:tc>
          <w:tcPr>
            <w:tcW w:w="750"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14</w:t>
            </w:r>
          </w:p>
        </w:tc>
      </w:tr>
      <w:tr w:rsidR="002800C7" w:rsidRPr="00D2484C" w:rsidTr="00BC6910">
        <w:trPr>
          <w:gridAfter w:val="6"/>
          <w:wAfter w:w="4500" w:type="dxa"/>
          <w:trHeight w:val="348"/>
        </w:trPr>
        <w:tc>
          <w:tcPr>
            <w:tcW w:w="1101" w:type="dxa"/>
          </w:tcPr>
          <w:p w:rsidR="002800C7" w:rsidRPr="001E0957" w:rsidRDefault="002800C7"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平均分</w:t>
            </w:r>
          </w:p>
        </w:tc>
        <w:tc>
          <w:tcPr>
            <w:tcW w:w="750" w:type="dxa"/>
            <w:vAlign w:val="center"/>
          </w:tcPr>
          <w:p w:rsidR="002800C7" w:rsidRPr="001E0957" w:rsidRDefault="00C52237" w:rsidP="00406410">
            <w:pPr>
              <w:spacing w:line="360" w:lineRule="auto"/>
              <w:rPr>
                <w:rFonts w:asciiTheme="minorEastAsia" w:hAnsiTheme="minorEastAsia"/>
                <w:color w:val="000000"/>
                <w:szCs w:val="21"/>
              </w:rPr>
            </w:pPr>
            <w:r w:rsidRPr="001E0957">
              <w:rPr>
                <w:rFonts w:asciiTheme="minorEastAsia" w:hAnsiTheme="minorEastAsia" w:hint="eastAsia"/>
                <w:color w:val="000000"/>
                <w:szCs w:val="21"/>
              </w:rPr>
              <w:t>1</w:t>
            </w:r>
            <w:r w:rsidRPr="001E0957">
              <w:rPr>
                <w:rFonts w:asciiTheme="minorEastAsia" w:hAnsiTheme="minorEastAsia"/>
                <w:color w:val="000000"/>
                <w:szCs w:val="21"/>
              </w:rPr>
              <w:t>.53</w:t>
            </w:r>
          </w:p>
        </w:tc>
        <w:tc>
          <w:tcPr>
            <w:tcW w:w="750" w:type="dxa"/>
            <w:vAlign w:val="center"/>
          </w:tcPr>
          <w:p w:rsidR="002800C7" w:rsidRPr="001E0957" w:rsidRDefault="00C52237" w:rsidP="00C52237">
            <w:pPr>
              <w:spacing w:line="360" w:lineRule="auto"/>
              <w:rPr>
                <w:rFonts w:asciiTheme="minorEastAsia" w:hAnsiTheme="minorEastAsia"/>
                <w:color w:val="000000"/>
                <w:szCs w:val="21"/>
              </w:rPr>
            </w:pPr>
            <w:r w:rsidRPr="001E0957">
              <w:rPr>
                <w:rFonts w:asciiTheme="minorEastAsia" w:hAnsiTheme="minorEastAsia" w:hint="eastAsia"/>
                <w:color w:val="000000"/>
                <w:szCs w:val="21"/>
              </w:rPr>
              <w:t>2</w:t>
            </w:r>
            <w:r w:rsidRPr="001E0957">
              <w:rPr>
                <w:rFonts w:asciiTheme="minorEastAsia" w:hAnsiTheme="minorEastAsia"/>
                <w:color w:val="000000"/>
                <w:szCs w:val="21"/>
              </w:rPr>
              <w:t>.95</w:t>
            </w:r>
          </w:p>
        </w:tc>
        <w:tc>
          <w:tcPr>
            <w:tcW w:w="750" w:type="dxa"/>
            <w:vAlign w:val="center"/>
          </w:tcPr>
          <w:p w:rsidR="002800C7" w:rsidRPr="001E0957" w:rsidRDefault="00C52237" w:rsidP="00C52237">
            <w:pPr>
              <w:spacing w:line="360" w:lineRule="auto"/>
              <w:rPr>
                <w:rFonts w:asciiTheme="minorEastAsia" w:hAnsiTheme="minorEastAsia"/>
                <w:color w:val="000000"/>
                <w:szCs w:val="21"/>
              </w:rPr>
            </w:pPr>
            <w:r w:rsidRPr="001E0957">
              <w:rPr>
                <w:rFonts w:asciiTheme="minorEastAsia" w:hAnsiTheme="minorEastAsia" w:hint="eastAsia"/>
                <w:color w:val="000000"/>
                <w:szCs w:val="21"/>
              </w:rPr>
              <w:t>2</w:t>
            </w:r>
            <w:r w:rsidRPr="001E0957">
              <w:rPr>
                <w:rFonts w:asciiTheme="minorEastAsia" w:hAnsiTheme="minorEastAsia"/>
                <w:color w:val="000000"/>
                <w:szCs w:val="21"/>
              </w:rPr>
              <w:t>.8</w:t>
            </w:r>
          </w:p>
        </w:tc>
        <w:tc>
          <w:tcPr>
            <w:tcW w:w="750" w:type="dxa"/>
            <w:vAlign w:val="center"/>
          </w:tcPr>
          <w:p w:rsidR="002800C7" w:rsidRPr="001E0957" w:rsidRDefault="00C52237" w:rsidP="00C52237">
            <w:pPr>
              <w:spacing w:line="360" w:lineRule="auto"/>
              <w:rPr>
                <w:rFonts w:asciiTheme="minorEastAsia" w:hAnsiTheme="minorEastAsia"/>
                <w:color w:val="000000"/>
                <w:szCs w:val="21"/>
              </w:rPr>
            </w:pPr>
            <w:r w:rsidRPr="001E0957">
              <w:rPr>
                <w:rFonts w:asciiTheme="minorEastAsia" w:hAnsiTheme="minorEastAsia" w:hint="eastAsia"/>
                <w:color w:val="000000"/>
                <w:szCs w:val="21"/>
              </w:rPr>
              <w:t>2</w:t>
            </w:r>
            <w:r w:rsidRPr="001E0957">
              <w:rPr>
                <w:rFonts w:asciiTheme="minorEastAsia" w:hAnsiTheme="minorEastAsia"/>
                <w:color w:val="000000"/>
                <w:szCs w:val="21"/>
              </w:rPr>
              <w:t>.89</w:t>
            </w:r>
          </w:p>
        </w:tc>
      </w:tr>
      <w:tr w:rsidR="002800C7" w:rsidRPr="00D2484C" w:rsidTr="00BC6910">
        <w:trPr>
          <w:gridAfter w:val="6"/>
          <w:wAfter w:w="4500" w:type="dxa"/>
          <w:trHeight w:val="348"/>
        </w:trPr>
        <w:tc>
          <w:tcPr>
            <w:tcW w:w="1101" w:type="dxa"/>
          </w:tcPr>
          <w:p w:rsidR="002800C7" w:rsidRPr="001E0957" w:rsidRDefault="006648A5" w:rsidP="00D2484C">
            <w:pPr>
              <w:widowControl/>
              <w:spacing w:line="360" w:lineRule="auto"/>
              <w:jc w:val="left"/>
              <w:rPr>
                <w:rFonts w:asciiTheme="minorEastAsia" w:hAnsiTheme="minorEastAsia" w:cs="宋体"/>
                <w:color w:val="323232"/>
                <w:kern w:val="0"/>
                <w:szCs w:val="21"/>
              </w:rPr>
            </w:pPr>
            <w:r w:rsidRPr="001E0957">
              <w:rPr>
                <w:rFonts w:asciiTheme="minorEastAsia" w:hAnsiTheme="minorEastAsia" w:cs="宋体" w:hint="eastAsia"/>
                <w:color w:val="323232"/>
                <w:kern w:val="0"/>
                <w:szCs w:val="21"/>
              </w:rPr>
              <w:t>得分（</w:t>
            </w:r>
            <w:r w:rsidRPr="001E0957">
              <w:rPr>
                <w:rFonts w:asciiTheme="minorEastAsia" w:hAnsiTheme="minorEastAsia" w:hint="eastAsia"/>
                <w:color w:val="000000"/>
                <w:szCs w:val="21"/>
              </w:rPr>
              <w:t>%</w:t>
            </w:r>
            <w:r w:rsidRPr="001E0957">
              <w:rPr>
                <w:rFonts w:asciiTheme="minorEastAsia" w:hAnsiTheme="minorEastAsia" w:cs="宋体" w:hint="eastAsia"/>
                <w:color w:val="323232"/>
                <w:kern w:val="0"/>
                <w:szCs w:val="21"/>
              </w:rPr>
              <w:t>）</w:t>
            </w:r>
          </w:p>
        </w:tc>
        <w:tc>
          <w:tcPr>
            <w:tcW w:w="750" w:type="dxa"/>
            <w:vAlign w:val="center"/>
          </w:tcPr>
          <w:p w:rsidR="002800C7" w:rsidRPr="001E0957" w:rsidRDefault="00446C22" w:rsidP="00446C22">
            <w:pPr>
              <w:widowControl/>
              <w:rPr>
                <w:rFonts w:asciiTheme="minorEastAsia" w:hAnsiTheme="minorEastAsia"/>
                <w:color w:val="000000"/>
                <w:szCs w:val="21"/>
              </w:rPr>
            </w:pPr>
            <w:r w:rsidRPr="001E0957">
              <w:rPr>
                <w:rFonts w:asciiTheme="minorEastAsia" w:hAnsiTheme="minorEastAsia" w:hint="eastAsia"/>
                <w:color w:val="000000"/>
                <w:szCs w:val="21"/>
              </w:rPr>
              <w:t>51.13</w:t>
            </w:r>
          </w:p>
        </w:tc>
        <w:tc>
          <w:tcPr>
            <w:tcW w:w="750" w:type="dxa"/>
            <w:vAlign w:val="center"/>
          </w:tcPr>
          <w:p w:rsidR="002800C7" w:rsidRPr="001E0957" w:rsidRDefault="004C22F9" w:rsidP="004C22F9">
            <w:pPr>
              <w:widowControl/>
              <w:rPr>
                <w:rFonts w:asciiTheme="minorEastAsia" w:hAnsiTheme="minorEastAsia"/>
                <w:color w:val="000000"/>
                <w:szCs w:val="21"/>
              </w:rPr>
            </w:pPr>
            <w:r w:rsidRPr="001E0957">
              <w:rPr>
                <w:rFonts w:asciiTheme="minorEastAsia" w:hAnsiTheme="minorEastAsia" w:hint="eastAsia"/>
                <w:color w:val="000000"/>
                <w:szCs w:val="21"/>
              </w:rPr>
              <w:t>98.24</w:t>
            </w:r>
          </w:p>
        </w:tc>
        <w:tc>
          <w:tcPr>
            <w:tcW w:w="750" w:type="dxa"/>
            <w:vAlign w:val="center"/>
          </w:tcPr>
          <w:p w:rsidR="002800C7" w:rsidRPr="001E0957" w:rsidRDefault="002B5594" w:rsidP="002B5594">
            <w:pPr>
              <w:widowControl/>
              <w:rPr>
                <w:rFonts w:asciiTheme="minorEastAsia" w:hAnsiTheme="minorEastAsia"/>
                <w:color w:val="000000"/>
                <w:szCs w:val="21"/>
              </w:rPr>
            </w:pPr>
            <w:r w:rsidRPr="001E0957">
              <w:rPr>
                <w:rFonts w:asciiTheme="minorEastAsia" w:hAnsiTheme="minorEastAsia" w:hint="eastAsia"/>
                <w:color w:val="000000"/>
                <w:szCs w:val="21"/>
              </w:rPr>
              <w:t>93.2</w:t>
            </w:r>
          </w:p>
        </w:tc>
        <w:tc>
          <w:tcPr>
            <w:tcW w:w="750" w:type="dxa"/>
            <w:vAlign w:val="center"/>
          </w:tcPr>
          <w:p w:rsidR="002800C7" w:rsidRPr="001E0957" w:rsidRDefault="00580F2C" w:rsidP="00580F2C">
            <w:pPr>
              <w:widowControl/>
              <w:rPr>
                <w:rFonts w:asciiTheme="minorEastAsia" w:hAnsiTheme="minorEastAsia"/>
                <w:color w:val="000000"/>
                <w:szCs w:val="21"/>
              </w:rPr>
            </w:pPr>
            <w:r w:rsidRPr="001E0957">
              <w:rPr>
                <w:rFonts w:asciiTheme="minorEastAsia" w:hAnsiTheme="minorEastAsia" w:hint="eastAsia"/>
                <w:color w:val="000000"/>
                <w:szCs w:val="21"/>
              </w:rPr>
              <w:t>96.47</w:t>
            </w:r>
          </w:p>
        </w:tc>
      </w:tr>
    </w:tbl>
    <w:p w:rsidR="00E414AE" w:rsidRPr="00D2484C" w:rsidRDefault="001E0957" w:rsidP="00D2484C">
      <w:pPr>
        <w:widowControl/>
        <w:shd w:val="clear" w:color="auto" w:fill="FFFFFF"/>
        <w:spacing w:line="360" w:lineRule="auto"/>
        <w:ind w:firstLineChars="200" w:firstLine="420"/>
        <w:jc w:val="left"/>
        <w:rPr>
          <w:rFonts w:asciiTheme="minorEastAsia" w:hAnsiTheme="minorEastAsia" w:cs="宋体"/>
          <w:color w:val="323232"/>
          <w:kern w:val="0"/>
          <w:szCs w:val="21"/>
        </w:rPr>
      </w:pPr>
      <w:r>
        <w:rPr>
          <w:rFonts w:asciiTheme="minorEastAsia" w:hAnsiTheme="minorEastAsia" w:cs="宋体" w:hint="eastAsia"/>
          <w:color w:val="323232"/>
          <w:kern w:val="0"/>
          <w:szCs w:val="21"/>
        </w:rPr>
        <w:t>2.</w:t>
      </w:r>
      <w:r w:rsidR="00E414AE" w:rsidRPr="00D2484C">
        <w:rPr>
          <w:rFonts w:asciiTheme="minorEastAsia" w:hAnsiTheme="minorEastAsia" w:cs="宋体" w:hint="eastAsia"/>
          <w:color w:val="323232"/>
          <w:kern w:val="0"/>
          <w:szCs w:val="21"/>
        </w:rPr>
        <w:t>非选择题数据统计</w:t>
      </w:r>
    </w:p>
    <w:tbl>
      <w:tblPr>
        <w:tblStyle w:val="a3"/>
        <w:tblW w:w="0" w:type="auto"/>
        <w:tblInd w:w="529" w:type="dxa"/>
        <w:tblLook w:val="04A0"/>
      </w:tblPr>
      <w:tblGrid>
        <w:gridCol w:w="1101"/>
        <w:gridCol w:w="750"/>
        <w:gridCol w:w="750"/>
        <w:gridCol w:w="750"/>
        <w:gridCol w:w="750"/>
      </w:tblGrid>
      <w:tr w:rsidR="002800C7" w:rsidRPr="00D2484C" w:rsidTr="001B2298">
        <w:trPr>
          <w:trHeight w:val="332"/>
        </w:trPr>
        <w:tc>
          <w:tcPr>
            <w:tcW w:w="1101"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题号</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5</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Pr>
                <w:rFonts w:asciiTheme="minorEastAsia" w:hAnsiTheme="minorEastAsia" w:cs="宋体"/>
                <w:color w:val="323232"/>
                <w:kern w:val="0"/>
                <w:szCs w:val="21"/>
              </w:rPr>
              <w:t>16</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7</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8</w:t>
            </w:r>
          </w:p>
        </w:tc>
      </w:tr>
      <w:tr w:rsidR="002800C7" w:rsidRPr="00D2484C" w:rsidTr="001B2298">
        <w:trPr>
          <w:trHeight w:val="348"/>
        </w:trPr>
        <w:tc>
          <w:tcPr>
            <w:tcW w:w="1101"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总分</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Pr>
                <w:rFonts w:asciiTheme="minorEastAsia" w:hAnsiTheme="minorEastAsia" w:cs="宋体"/>
                <w:color w:val="323232"/>
                <w:kern w:val="0"/>
                <w:szCs w:val="21"/>
              </w:rPr>
              <w:t>15</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1</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6</w:t>
            </w:r>
          </w:p>
        </w:tc>
        <w:tc>
          <w:tcPr>
            <w:tcW w:w="750" w:type="dxa"/>
          </w:tcPr>
          <w:p w:rsidR="002800C7" w:rsidRPr="00D2484C" w:rsidRDefault="002800C7" w:rsidP="00D2484C">
            <w:pPr>
              <w:widowControl/>
              <w:spacing w:line="360" w:lineRule="auto"/>
              <w:jc w:val="left"/>
              <w:rPr>
                <w:rFonts w:asciiTheme="minorEastAsia" w:hAnsiTheme="minorEastAsia" w:cs="宋体"/>
                <w:color w:val="323232"/>
                <w:kern w:val="0"/>
                <w:szCs w:val="21"/>
              </w:rPr>
            </w:pPr>
            <w:r>
              <w:rPr>
                <w:rFonts w:asciiTheme="minorEastAsia" w:hAnsiTheme="minorEastAsia" w:cs="宋体" w:hint="eastAsia"/>
                <w:color w:val="323232"/>
                <w:kern w:val="0"/>
                <w:szCs w:val="21"/>
              </w:rPr>
              <w:t>1</w:t>
            </w:r>
            <w:r>
              <w:rPr>
                <w:rFonts w:asciiTheme="minorEastAsia" w:hAnsiTheme="minorEastAsia" w:cs="宋体"/>
                <w:color w:val="323232"/>
                <w:kern w:val="0"/>
                <w:szCs w:val="21"/>
              </w:rPr>
              <w:t>6</w:t>
            </w:r>
          </w:p>
        </w:tc>
      </w:tr>
      <w:tr w:rsidR="002800C7" w:rsidRPr="00D2484C" w:rsidTr="001B2298">
        <w:trPr>
          <w:trHeight w:val="348"/>
        </w:trPr>
        <w:tc>
          <w:tcPr>
            <w:tcW w:w="1101" w:type="dxa"/>
          </w:tcPr>
          <w:p w:rsidR="002800C7" w:rsidRPr="00787394" w:rsidRDefault="002800C7" w:rsidP="00D2484C">
            <w:pPr>
              <w:widowControl/>
              <w:spacing w:line="360" w:lineRule="auto"/>
              <w:jc w:val="left"/>
              <w:rPr>
                <w:rFonts w:asciiTheme="minorEastAsia" w:hAnsiTheme="minorEastAsia" w:cs="宋体"/>
                <w:color w:val="323232"/>
                <w:kern w:val="0"/>
                <w:szCs w:val="21"/>
              </w:rPr>
            </w:pPr>
            <w:r w:rsidRPr="00787394">
              <w:rPr>
                <w:rFonts w:asciiTheme="minorEastAsia" w:hAnsiTheme="minorEastAsia" w:cs="宋体" w:hint="eastAsia"/>
                <w:color w:val="323232"/>
                <w:kern w:val="0"/>
                <w:szCs w:val="21"/>
              </w:rPr>
              <w:t>平均分</w:t>
            </w:r>
          </w:p>
        </w:tc>
        <w:tc>
          <w:tcPr>
            <w:tcW w:w="750" w:type="dxa"/>
          </w:tcPr>
          <w:p w:rsidR="002800C7" w:rsidRPr="00787394" w:rsidRDefault="00B35C78" w:rsidP="00B35C78">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9.45</w:t>
            </w:r>
          </w:p>
        </w:tc>
        <w:tc>
          <w:tcPr>
            <w:tcW w:w="750" w:type="dxa"/>
          </w:tcPr>
          <w:p w:rsidR="002800C7" w:rsidRPr="00787394" w:rsidRDefault="00B35C78" w:rsidP="00B35C78">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8.25</w:t>
            </w:r>
          </w:p>
        </w:tc>
        <w:tc>
          <w:tcPr>
            <w:tcW w:w="750" w:type="dxa"/>
          </w:tcPr>
          <w:p w:rsidR="002800C7" w:rsidRPr="00787394" w:rsidRDefault="00E01B01" w:rsidP="00E01B01">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10.74</w:t>
            </w:r>
          </w:p>
        </w:tc>
        <w:tc>
          <w:tcPr>
            <w:tcW w:w="750" w:type="dxa"/>
          </w:tcPr>
          <w:p w:rsidR="002800C7" w:rsidRPr="00787394" w:rsidRDefault="00B40ABD" w:rsidP="00B40ABD">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8.1</w:t>
            </w:r>
          </w:p>
        </w:tc>
      </w:tr>
      <w:tr w:rsidR="002800C7" w:rsidRPr="00D2484C" w:rsidTr="001B2298">
        <w:trPr>
          <w:trHeight w:val="348"/>
        </w:trPr>
        <w:tc>
          <w:tcPr>
            <w:tcW w:w="1101" w:type="dxa"/>
          </w:tcPr>
          <w:p w:rsidR="002800C7" w:rsidRPr="00787394" w:rsidRDefault="006648A5" w:rsidP="00D2484C">
            <w:pPr>
              <w:widowControl/>
              <w:spacing w:line="360" w:lineRule="auto"/>
              <w:jc w:val="left"/>
              <w:rPr>
                <w:rFonts w:asciiTheme="minorEastAsia" w:hAnsiTheme="minorEastAsia" w:cs="宋体"/>
                <w:color w:val="323232"/>
                <w:kern w:val="0"/>
                <w:szCs w:val="21"/>
              </w:rPr>
            </w:pPr>
            <w:r w:rsidRPr="00787394">
              <w:rPr>
                <w:rFonts w:asciiTheme="minorEastAsia" w:hAnsiTheme="minorEastAsia" w:cs="宋体" w:hint="eastAsia"/>
                <w:color w:val="323232"/>
                <w:kern w:val="0"/>
                <w:szCs w:val="21"/>
              </w:rPr>
              <w:t>得分（</w:t>
            </w:r>
            <w:r w:rsidRPr="00787394">
              <w:rPr>
                <w:rFonts w:asciiTheme="minorEastAsia" w:hAnsiTheme="minorEastAsia" w:hint="eastAsia"/>
                <w:color w:val="000000"/>
                <w:sz w:val="20"/>
                <w:szCs w:val="20"/>
              </w:rPr>
              <w:t>%</w:t>
            </w:r>
            <w:r w:rsidRPr="00787394">
              <w:rPr>
                <w:rFonts w:asciiTheme="minorEastAsia" w:hAnsiTheme="minorEastAsia" w:cs="宋体" w:hint="eastAsia"/>
                <w:color w:val="323232"/>
                <w:kern w:val="0"/>
                <w:szCs w:val="21"/>
              </w:rPr>
              <w:t>）</w:t>
            </w:r>
          </w:p>
        </w:tc>
        <w:tc>
          <w:tcPr>
            <w:tcW w:w="750" w:type="dxa"/>
          </w:tcPr>
          <w:p w:rsidR="002800C7" w:rsidRPr="00787394" w:rsidRDefault="006648A5" w:rsidP="006648A5">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63.01</w:t>
            </w:r>
          </w:p>
        </w:tc>
        <w:tc>
          <w:tcPr>
            <w:tcW w:w="750" w:type="dxa"/>
          </w:tcPr>
          <w:p w:rsidR="002800C7" w:rsidRPr="00787394" w:rsidRDefault="00964832" w:rsidP="00964832">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75.04</w:t>
            </w:r>
          </w:p>
        </w:tc>
        <w:tc>
          <w:tcPr>
            <w:tcW w:w="750" w:type="dxa"/>
          </w:tcPr>
          <w:p w:rsidR="002800C7" w:rsidRPr="00787394" w:rsidRDefault="005C3F64" w:rsidP="005C3F64">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67.11</w:t>
            </w:r>
          </w:p>
        </w:tc>
        <w:tc>
          <w:tcPr>
            <w:tcW w:w="750" w:type="dxa"/>
          </w:tcPr>
          <w:p w:rsidR="002800C7" w:rsidRPr="00787394" w:rsidRDefault="007723E7" w:rsidP="007723E7">
            <w:pPr>
              <w:widowControl/>
              <w:jc w:val="left"/>
              <w:rPr>
                <w:rFonts w:asciiTheme="minorEastAsia" w:hAnsiTheme="minorEastAsia"/>
                <w:color w:val="000000"/>
                <w:sz w:val="20"/>
                <w:szCs w:val="20"/>
              </w:rPr>
            </w:pPr>
            <w:r w:rsidRPr="00787394">
              <w:rPr>
                <w:rFonts w:asciiTheme="minorEastAsia" w:hAnsiTheme="minorEastAsia" w:hint="eastAsia"/>
                <w:color w:val="000000"/>
                <w:sz w:val="20"/>
                <w:szCs w:val="20"/>
              </w:rPr>
              <w:t>50.65</w:t>
            </w:r>
          </w:p>
        </w:tc>
      </w:tr>
    </w:tbl>
    <w:p w:rsidR="009C5EBA" w:rsidRPr="00D2484C" w:rsidRDefault="009C5EBA"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三、试题典型错误分析</w:t>
      </w:r>
    </w:p>
    <w:p w:rsidR="009C5EBA" w:rsidRPr="00D2484C" w:rsidRDefault="00D40198"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1</w:t>
      </w:r>
      <w:r w:rsidR="00787394">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单项</w:t>
      </w:r>
      <w:r w:rsidR="009C5EBA" w:rsidRPr="00D2484C">
        <w:rPr>
          <w:rFonts w:asciiTheme="minorEastAsia" w:hAnsiTheme="minorEastAsia" w:cs="宋体" w:hint="eastAsia"/>
          <w:color w:val="323232"/>
          <w:kern w:val="0"/>
          <w:szCs w:val="21"/>
        </w:rPr>
        <w:t>选择题:</w:t>
      </w:r>
      <w:r w:rsidR="00931C84">
        <w:rPr>
          <w:rFonts w:asciiTheme="minorEastAsia" w:hAnsiTheme="minorEastAsia" w:cs="宋体"/>
          <w:color w:val="323232"/>
          <w:kern w:val="0"/>
          <w:szCs w:val="21"/>
        </w:rPr>
        <w:t>1</w:t>
      </w:r>
      <w:r w:rsidR="009C5EBA" w:rsidRPr="00D2484C">
        <w:rPr>
          <w:rFonts w:asciiTheme="minorEastAsia" w:hAnsiTheme="minorEastAsia" w:cs="宋体" w:hint="eastAsia"/>
          <w:color w:val="323232"/>
          <w:kern w:val="0"/>
          <w:szCs w:val="21"/>
        </w:rPr>
        <w:t>、</w:t>
      </w:r>
      <w:r w:rsidR="00931C84">
        <w:rPr>
          <w:rFonts w:asciiTheme="minorEastAsia" w:hAnsiTheme="minorEastAsia" w:cs="宋体"/>
          <w:color w:val="323232"/>
          <w:kern w:val="0"/>
          <w:szCs w:val="21"/>
        </w:rPr>
        <w:t>10</w:t>
      </w:r>
      <w:r w:rsidR="009C5EBA" w:rsidRPr="00D2484C">
        <w:rPr>
          <w:rFonts w:asciiTheme="minorEastAsia" w:hAnsiTheme="minorEastAsia" w:cs="宋体" w:hint="eastAsia"/>
          <w:color w:val="323232"/>
          <w:kern w:val="0"/>
          <w:szCs w:val="21"/>
        </w:rPr>
        <w:t>、</w:t>
      </w:r>
      <w:r w:rsidR="00931C84">
        <w:rPr>
          <w:rFonts w:asciiTheme="minorEastAsia" w:hAnsiTheme="minorEastAsia" w:cs="宋体"/>
          <w:color w:val="323232"/>
          <w:kern w:val="0"/>
          <w:szCs w:val="21"/>
        </w:rPr>
        <w:t>11</w:t>
      </w:r>
      <w:r w:rsidR="009C5EBA" w:rsidRPr="00D2484C">
        <w:rPr>
          <w:rFonts w:asciiTheme="minorEastAsia" w:hAnsiTheme="minorEastAsia" w:cs="宋体" w:hint="eastAsia"/>
          <w:color w:val="323232"/>
          <w:kern w:val="0"/>
          <w:szCs w:val="21"/>
        </w:rPr>
        <w:t>题的错误率较高。</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第1题：错选</w:t>
      </w:r>
      <w:r w:rsidR="00960387">
        <w:rPr>
          <w:rFonts w:asciiTheme="minorEastAsia" w:hAnsiTheme="minorEastAsia" w:cs="宋体"/>
          <w:color w:val="323232"/>
          <w:kern w:val="0"/>
          <w:szCs w:val="21"/>
        </w:rPr>
        <w:t>C</w:t>
      </w:r>
      <w:r w:rsidRPr="00D2484C">
        <w:rPr>
          <w:rFonts w:asciiTheme="minorEastAsia" w:hAnsiTheme="minorEastAsia" w:cs="宋体" w:hint="eastAsia"/>
          <w:color w:val="323232"/>
          <w:kern w:val="0"/>
          <w:szCs w:val="21"/>
        </w:rPr>
        <w:t>项，</w:t>
      </w:r>
      <w:r w:rsidR="00960387">
        <w:rPr>
          <w:rFonts w:asciiTheme="minorEastAsia" w:hAnsiTheme="minorEastAsia" w:cs="宋体" w:hint="eastAsia"/>
          <w:color w:val="323232"/>
          <w:kern w:val="0"/>
          <w:szCs w:val="21"/>
        </w:rPr>
        <w:t>没有理解对映异构体</w:t>
      </w:r>
      <w:r w:rsidRPr="00D2484C">
        <w:rPr>
          <w:rFonts w:asciiTheme="minorEastAsia" w:hAnsiTheme="minorEastAsia" w:cs="宋体" w:hint="eastAsia"/>
          <w:color w:val="323232"/>
          <w:kern w:val="0"/>
          <w:szCs w:val="21"/>
        </w:rPr>
        <w:t>，</w:t>
      </w:r>
      <w:r w:rsidR="00960387">
        <w:rPr>
          <w:rFonts w:asciiTheme="minorEastAsia" w:hAnsiTheme="minorEastAsia" w:cs="宋体" w:hint="eastAsia"/>
          <w:color w:val="323232"/>
          <w:kern w:val="0"/>
          <w:szCs w:val="21"/>
        </w:rPr>
        <w:t>也没有掌握葡萄糖中有醛基</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第2题：错选C项，</w:t>
      </w:r>
      <w:r w:rsidR="009D03A6">
        <w:rPr>
          <w:rFonts w:asciiTheme="minorEastAsia" w:hAnsiTheme="minorEastAsia" w:cs="宋体" w:hint="eastAsia"/>
          <w:color w:val="323232"/>
          <w:kern w:val="0"/>
          <w:szCs w:val="21"/>
        </w:rPr>
        <w:t>个别</w:t>
      </w:r>
      <w:r w:rsidRPr="00D2484C">
        <w:rPr>
          <w:rFonts w:asciiTheme="minorEastAsia" w:hAnsiTheme="minorEastAsia" w:cs="宋体" w:hint="eastAsia"/>
          <w:color w:val="323232"/>
          <w:kern w:val="0"/>
          <w:szCs w:val="21"/>
        </w:rPr>
        <w:t>学生没有理解“</w:t>
      </w:r>
      <w:r w:rsidR="009D03A6">
        <w:rPr>
          <w:rFonts w:asciiTheme="minorEastAsia" w:hAnsiTheme="minorEastAsia" w:cs="宋体" w:hint="eastAsia"/>
          <w:color w:val="323232"/>
          <w:kern w:val="0"/>
          <w:szCs w:val="21"/>
        </w:rPr>
        <w:t>饱和一元醇</w:t>
      </w:r>
      <w:r w:rsidRPr="00D2484C">
        <w:rPr>
          <w:rFonts w:asciiTheme="minorEastAsia" w:hAnsiTheme="minorEastAsia" w:cs="宋体" w:hint="eastAsia"/>
          <w:color w:val="323232"/>
          <w:kern w:val="0"/>
          <w:szCs w:val="21"/>
        </w:rPr>
        <w:t>”</w:t>
      </w:r>
      <w:r w:rsidR="009D03A6">
        <w:rPr>
          <w:rFonts w:asciiTheme="minorEastAsia" w:hAnsiTheme="minorEastAsia" w:cs="宋体" w:hint="eastAsia"/>
          <w:color w:val="323232"/>
          <w:kern w:val="0"/>
          <w:szCs w:val="21"/>
        </w:rPr>
        <w:t>的通式</w:t>
      </w:r>
      <w:r w:rsidRPr="00D2484C">
        <w:rPr>
          <w:rFonts w:asciiTheme="minorEastAsia" w:hAnsiTheme="minorEastAsia" w:cs="宋体" w:hint="eastAsia"/>
          <w:color w:val="323232"/>
          <w:kern w:val="0"/>
          <w:szCs w:val="21"/>
        </w:rPr>
        <w:t>。</w:t>
      </w:r>
    </w:p>
    <w:p w:rsidR="004A09CF" w:rsidRPr="00D2484C" w:rsidRDefault="004A09CF"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第3题：错选</w:t>
      </w:r>
      <w:r w:rsidR="00156F21">
        <w:rPr>
          <w:rFonts w:asciiTheme="minorEastAsia" w:hAnsiTheme="minorEastAsia" w:cs="宋体"/>
          <w:color w:val="323232"/>
          <w:kern w:val="0"/>
          <w:szCs w:val="21"/>
        </w:rPr>
        <w:t>C</w:t>
      </w:r>
      <w:r w:rsidRPr="00D2484C">
        <w:rPr>
          <w:rFonts w:asciiTheme="minorEastAsia" w:hAnsiTheme="minorEastAsia" w:cs="宋体" w:hint="eastAsia"/>
          <w:color w:val="323232"/>
          <w:kern w:val="0"/>
          <w:szCs w:val="21"/>
        </w:rPr>
        <w:t>项,</w:t>
      </w:r>
      <w:r w:rsidR="00156F21">
        <w:rPr>
          <w:rFonts w:asciiTheme="minorEastAsia" w:hAnsiTheme="minorEastAsia" w:cs="宋体" w:hint="eastAsia"/>
          <w:color w:val="323232"/>
          <w:kern w:val="0"/>
          <w:szCs w:val="21"/>
        </w:rPr>
        <w:t xml:space="preserve"> </w:t>
      </w:r>
      <w:r w:rsidR="00156F21">
        <w:rPr>
          <w:rFonts w:asciiTheme="minorEastAsia" w:hAnsiTheme="minorEastAsia" w:cs="宋体"/>
          <w:color w:val="323232"/>
          <w:kern w:val="0"/>
          <w:szCs w:val="21"/>
        </w:rPr>
        <w:t xml:space="preserve"> </w:t>
      </w:r>
      <w:r w:rsidR="00156F21">
        <w:rPr>
          <w:rFonts w:asciiTheme="minorEastAsia" w:hAnsiTheme="minorEastAsia" w:cs="宋体" w:hint="eastAsia"/>
          <w:color w:val="323232"/>
          <w:kern w:val="0"/>
          <w:szCs w:val="21"/>
        </w:rPr>
        <w:t>对红外光谱没有掌握，没看清图像信息</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4A09CF" w:rsidRPr="00D2484C">
        <w:rPr>
          <w:rFonts w:asciiTheme="minorEastAsia" w:hAnsiTheme="minorEastAsia" w:cs="宋体" w:hint="eastAsia"/>
          <w:color w:val="323232"/>
          <w:kern w:val="0"/>
          <w:szCs w:val="21"/>
        </w:rPr>
        <w:t>4</w:t>
      </w:r>
      <w:r w:rsidRPr="00D2484C">
        <w:rPr>
          <w:rFonts w:asciiTheme="minorEastAsia" w:hAnsiTheme="minorEastAsia" w:cs="宋体" w:hint="eastAsia"/>
          <w:color w:val="323232"/>
          <w:kern w:val="0"/>
          <w:szCs w:val="21"/>
        </w:rPr>
        <w:t>题：错选</w:t>
      </w:r>
      <w:r w:rsidR="009816C9">
        <w:rPr>
          <w:rFonts w:asciiTheme="minorEastAsia" w:hAnsiTheme="minorEastAsia" w:cs="宋体"/>
          <w:color w:val="323232"/>
          <w:kern w:val="0"/>
          <w:szCs w:val="21"/>
        </w:rPr>
        <w:t>B</w:t>
      </w:r>
      <w:r w:rsidR="004A09CF" w:rsidRPr="00D2484C">
        <w:rPr>
          <w:rFonts w:asciiTheme="minorEastAsia" w:hAnsiTheme="minorEastAsia" w:cs="宋体" w:hint="eastAsia"/>
          <w:color w:val="323232"/>
          <w:kern w:val="0"/>
          <w:szCs w:val="21"/>
        </w:rPr>
        <w:t>项</w:t>
      </w:r>
      <w:r w:rsidRPr="00D2484C">
        <w:rPr>
          <w:rFonts w:asciiTheme="minorEastAsia" w:hAnsiTheme="minorEastAsia" w:cs="宋体" w:hint="eastAsia"/>
          <w:color w:val="323232"/>
          <w:kern w:val="0"/>
          <w:szCs w:val="21"/>
        </w:rPr>
        <w:t>，</w:t>
      </w:r>
      <w:r w:rsidR="009816C9">
        <w:rPr>
          <w:rFonts w:asciiTheme="minorEastAsia" w:hAnsiTheme="minorEastAsia" w:cs="宋体" w:hint="eastAsia"/>
          <w:color w:val="323232"/>
          <w:kern w:val="0"/>
          <w:szCs w:val="21"/>
        </w:rPr>
        <w:t>没有掌握乙酸乙酯的密度与水的密度相对大小</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4A09CF" w:rsidRPr="00D2484C">
        <w:rPr>
          <w:rFonts w:asciiTheme="minorEastAsia" w:hAnsiTheme="minorEastAsia" w:cs="宋体" w:hint="eastAsia"/>
          <w:color w:val="323232"/>
          <w:kern w:val="0"/>
          <w:szCs w:val="21"/>
        </w:rPr>
        <w:t>5</w:t>
      </w:r>
      <w:r w:rsidRPr="00D2484C">
        <w:rPr>
          <w:rFonts w:asciiTheme="minorEastAsia" w:hAnsiTheme="minorEastAsia" w:cs="宋体" w:hint="eastAsia"/>
          <w:color w:val="323232"/>
          <w:kern w:val="0"/>
          <w:szCs w:val="21"/>
        </w:rPr>
        <w:t>题：错选</w:t>
      </w:r>
      <w:r w:rsidR="00526BDC">
        <w:rPr>
          <w:rFonts w:asciiTheme="minorEastAsia" w:hAnsiTheme="minorEastAsia" w:cs="宋体"/>
          <w:color w:val="323232"/>
          <w:kern w:val="0"/>
          <w:szCs w:val="21"/>
        </w:rPr>
        <w:t>A</w:t>
      </w:r>
      <w:r w:rsidR="00526BDC" w:rsidRPr="00D2484C">
        <w:rPr>
          <w:rFonts w:asciiTheme="minorEastAsia" w:hAnsiTheme="minorEastAsia" w:cs="宋体" w:hint="eastAsia"/>
          <w:color w:val="323232"/>
          <w:kern w:val="0"/>
          <w:szCs w:val="21"/>
        </w:rPr>
        <w:t>或</w:t>
      </w:r>
      <w:r w:rsidR="00526BDC">
        <w:rPr>
          <w:rFonts w:asciiTheme="minorEastAsia" w:hAnsiTheme="minorEastAsia" w:cs="宋体"/>
          <w:color w:val="323232"/>
          <w:kern w:val="0"/>
          <w:szCs w:val="21"/>
        </w:rPr>
        <w:t>C</w:t>
      </w:r>
      <w:r w:rsidR="004A09CF" w:rsidRPr="00D2484C">
        <w:rPr>
          <w:rFonts w:asciiTheme="minorEastAsia" w:hAnsiTheme="minorEastAsia" w:cs="宋体" w:hint="eastAsia"/>
          <w:color w:val="323232"/>
          <w:kern w:val="0"/>
          <w:szCs w:val="21"/>
        </w:rPr>
        <w:t>项</w:t>
      </w:r>
      <w:r w:rsidRPr="00D2484C">
        <w:rPr>
          <w:rFonts w:asciiTheme="minorEastAsia" w:hAnsiTheme="minorEastAsia" w:cs="宋体" w:hint="eastAsia"/>
          <w:color w:val="323232"/>
          <w:kern w:val="0"/>
          <w:szCs w:val="21"/>
        </w:rPr>
        <w:t>，</w:t>
      </w:r>
      <w:r w:rsidR="00526BDC">
        <w:rPr>
          <w:rFonts w:asciiTheme="minorEastAsia" w:hAnsiTheme="minorEastAsia" w:cs="宋体" w:hint="eastAsia"/>
          <w:color w:val="323232"/>
          <w:kern w:val="0"/>
          <w:szCs w:val="21"/>
        </w:rPr>
        <w:t>A</w:t>
      </w:r>
      <w:r w:rsidR="004A09CF" w:rsidRPr="00D2484C">
        <w:rPr>
          <w:rFonts w:asciiTheme="minorEastAsia" w:hAnsiTheme="minorEastAsia" w:cs="宋体" w:hint="eastAsia"/>
          <w:color w:val="323232"/>
          <w:kern w:val="0"/>
          <w:szCs w:val="21"/>
        </w:rPr>
        <w:t>选项中学生对同系物外延概念没有弄清楚</w:t>
      </w:r>
      <w:r w:rsidR="00526BDC">
        <w:rPr>
          <w:rFonts w:asciiTheme="minorEastAsia" w:hAnsiTheme="minorEastAsia" w:cs="宋体" w:hint="eastAsia"/>
          <w:color w:val="323232"/>
          <w:kern w:val="0"/>
          <w:szCs w:val="21"/>
        </w:rPr>
        <w:t>,</w:t>
      </w:r>
      <w:r w:rsidR="00526BDC">
        <w:rPr>
          <w:rFonts w:asciiTheme="minorEastAsia" w:hAnsiTheme="minorEastAsia" w:cs="宋体"/>
          <w:color w:val="323232"/>
          <w:kern w:val="0"/>
          <w:szCs w:val="21"/>
        </w:rPr>
        <w:t>D</w:t>
      </w:r>
      <w:r w:rsidR="00526BDC">
        <w:rPr>
          <w:rFonts w:asciiTheme="minorEastAsia" w:hAnsiTheme="minorEastAsia" w:cs="宋体" w:hint="eastAsia"/>
          <w:color w:val="323232"/>
          <w:kern w:val="0"/>
          <w:szCs w:val="21"/>
        </w:rPr>
        <w:t>选项羧基与氢气不能加成</w:t>
      </w:r>
      <w:r w:rsidR="00B62215">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4A09CF" w:rsidRPr="00D2484C">
        <w:rPr>
          <w:rFonts w:asciiTheme="minorEastAsia" w:hAnsiTheme="minorEastAsia" w:cs="宋体" w:hint="eastAsia"/>
          <w:color w:val="323232"/>
          <w:kern w:val="0"/>
          <w:szCs w:val="21"/>
        </w:rPr>
        <w:t>6</w:t>
      </w:r>
      <w:r w:rsidRPr="00D2484C">
        <w:rPr>
          <w:rFonts w:asciiTheme="minorEastAsia" w:hAnsiTheme="minorEastAsia" w:cs="宋体" w:hint="eastAsia"/>
          <w:color w:val="323232"/>
          <w:kern w:val="0"/>
          <w:szCs w:val="21"/>
        </w:rPr>
        <w:t>题：错选</w:t>
      </w:r>
      <w:r w:rsidR="004A09CF" w:rsidRPr="00D2484C">
        <w:rPr>
          <w:rFonts w:asciiTheme="minorEastAsia" w:hAnsiTheme="minorEastAsia" w:cs="宋体" w:hint="eastAsia"/>
          <w:color w:val="323232"/>
          <w:kern w:val="0"/>
          <w:szCs w:val="21"/>
        </w:rPr>
        <w:t>A</w:t>
      </w:r>
      <w:r w:rsidRPr="00D2484C">
        <w:rPr>
          <w:rFonts w:asciiTheme="minorEastAsia" w:hAnsiTheme="minorEastAsia" w:cs="宋体" w:hint="eastAsia"/>
          <w:color w:val="323232"/>
          <w:kern w:val="0"/>
          <w:szCs w:val="21"/>
        </w:rPr>
        <w:t>项，</w:t>
      </w:r>
      <w:r w:rsidR="004A09CF" w:rsidRPr="00D2484C">
        <w:rPr>
          <w:rFonts w:asciiTheme="minorEastAsia" w:hAnsiTheme="minorEastAsia" w:cs="宋体" w:hint="eastAsia"/>
          <w:color w:val="323232"/>
          <w:kern w:val="0"/>
          <w:szCs w:val="21"/>
        </w:rPr>
        <w:t>学生审题不清，对</w:t>
      </w:r>
      <w:r w:rsidR="00C71461">
        <w:rPr>
          <w:rFonts w:asciiTheme="minorEastAsia" w:hAnsiTheme="minorEastAsia" w:cs="宋体" w:hint="eastAsia"/>
          <w:color w:val="323232"/>
          <w:kern w:val="0"/>
          <w:szCs w:val="21"/>
        </w:rPr>
        <w:t>1,</w:t>
      </w:r>
      <w:r w:rsidR="00C71461">
        <w:rPr>
          <w:rFonts w:asciiTheme="minorEastAsia" w:hAnsiTheme="minorEastAsia" w:cs="宋体"/>
          <w:color w:val="323232"/>
          <w:kern w:val="0"/>
          <w:szCs w:val="21"/>
        </w:rPr>
        <w:t>3</w:t>
      </w:r>
      <w:r w:rsidR="00C71461">
        <w:rPr>
          <w:rFonts w:asciiTheme="minorEastAsia" w:hAnsiTheme="minorEastAsia" w:cs="宋体" w:hint="eastAsia"/>
          <w:color w:val="323232"/>
          <w:kern w:val="0"/>
          <w:szCs w:val="21"/>
        </w:rPr>
        <w:t>-丁二烯的结构</w:t>
      </w:r>
      <w:r w:rsidR="004A09CF" w:rsidRPr="00D2484C">
        <w:rPr>
          <w:rFonts w:asciiTheme="minorEastAsia" w:hAnsiTheme="minorEastAsia" w:cs="宋体" w:hint="eastAsia"/>
          <w:color w:val="323232"/>
          <w:kern w:val="0"/>
          <w:szCs w:val="21"/>
        </w:rPr>
        <w:t>没有清晰的认识</w:t>
      </w:r>
      <w:r w:rsidR="00C71461">
        <w:rPr>
          <w:rFonts w:asciiTheme="minorEastAsia" w:hAnsiTheme="minorEastAsia" w:cs="宋体" w:hint="eastAsia"/>
          <w:color w:val="323232"/>
          <w:kern w:val="0"/>
          <w:szCs w:val="21"/>
        </w:rPr>
        <w:t>，中间的单键可以旋转</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第7题：错选</w:t>
      </w:r>
      <w:r w:rsidR="004A09CF" w:rsidRPr="00D2484C">
        <w:rPr>
          <w:rFonts w:asciiTheme="minorEastAsia" w:hAnsiTheme="minorEastAsia" w:cs="宋体" w:hint="eastAsia"/>
          <w:color w:val="323232"/>
          <w:kern w:val="0"/>
          <w:szCs w:val="21"/>
        </w:rPr>
        <w:t>D</w:t>
      </w:r>
      <w:r w:rsidRPr="00D2484C">
        <w:rPr>
          <w:rFonts w:asciiTheme="minorEastAsia" w:hAnsiTheme="minorEastAsia" w:cs="宋体" w:hint="eastAsia"/>
          <w:color w:val="323232"/>
          <w:kern w:val="0"/>
          <w:szCs w:val="21"/>
        </w:rPr>
        <w:t>项，</w:t>
      </w:r>
      <w:r w:rsidR="00255D1E">
        <w:rPr>
          <w:rFonts w:asciiTheme="minorEastAsia" w:hAnsiTheme="minorEastAsia" w:cs="宋体" w:hint="eastAsia"/>
          <w:color w:val="323232"/>
          <w:kern w:val="0"/>
          <w:szCs w:val="21"/>
        </w:rPr>
        <w:t>错选学生没有掌握醇类和醚类的性质区别。</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第8题：错选</w:t>
      </w:r>
      <w:r w:rsidR="004A09CF" w:rsidRPr="00D2484C">
        <w:rPr>
          <w:rFonts w:asciiTheme="minorEastAsia" w:hAnsiTheme="minorEastAsia" w:cs="宋体" w:hint="eastAsia"/>
          <w:color w:val="323232"/>
          <w:kern w:val="0"/>
          <w:szCs w:val="21"/>
        </w:rPr>
        <w:t>B</w:t>
      </w:r>
      <w:r w:rsidRPr="00D2484C">
        <w:rPr>
          <w:rFonts w:asciiTheme="minorEastAsia" w:hAnsiTheme="minorEastAsia" w:cs="宋体" w:hint="eastAsia"/>
          <w:color w:val="323232"/>
          <w:kern w:val="0"/>
          <w:szCs w:val="21"/>
        </w:rPr>
        <w:t>项较多，</w:t>
      </w:r>
      <w:r w:rsidR="00975AD1">
        <w:rPr>
          <w:rFonts w:asciiTheme="minorEastAsia" w:hAnsiTheme="minorEastAsia" w:cs="宋体" w:hint="eastAsia"/>
          <w:color w:val="323232"/>
          <w:kern w:val="0"/>
          <w:szCs w:val="21"/>
        </w:rPr>
        <w:t>没有碳碳双键和酸性高锰酸钾溶液反应规律。</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lastRenderedPageBreak/>
        <w:t>第9题：错选</w:t>
      </w:r>
      <w:r w:rsidR="009B5E4B">
        <w:rPr>
          <w:rFonts w:asciiTheme="minorEastAsia" w:hAnsiTheme="minorEastAsia" w:cs="宋体"/>
          <w:color w:val="323232"/>
          <w:kern w:val="0"/>
          <w:szCs w:val="21"/>
        </w:rPr>
        <w:t>A</w:t>
      </w:r>
      <w:r w:rsidR="00B77A54" w:rsidRPr="00D2484C">
        <w:rPr>
          <w:rFonts w:asciiTheme="minorEastAsia" w:hAnsiTheme="minorEastAsia" w:cs="宋体" w:hint="eastAsia"/>
          <w:color w:val="323232"/>
          <w:kern w:val="0"/>
          <w:szCs w:val="21"/>
        </w:rPr>
        <w:t>项，学生对</w:t>
      </w:r>
      <w:r w:rsidR="009B5E4B">
        <w:rPr>
          <w:rFonts w:asciiTheme="minorEastAsia" w:hAnsiTheme="minorEastAsia" w:cs="宋体" w:hint="eastAsia"/>
          <w:color w:val="323232"/>
          <w:kern w:val="0"/>
          <w:szCs w:val="21"/>
        </w:rPr>
        <w:t>苯酚酯类与氢氧化钠溶液反应的定量计算没掌握</w:t>
      </w:r>
      <w:r w:rsidRPr="00D2484C">
        <w:rPr>
          <w:rFonts w:asciiTheme="minorEastAsia" w:hAnsiTheme="minorEastAsia" w:cs="宋体" w:hint="eastAsia"/>
          <w:color w:val="323232"/>
          <w:kern w:val="0"/>
          <w:szCs w:val="21"/>
        </w:rPr>
        <w:t>。</w:t>
      </w:r>
    </w:p>
    <w:p w:rsidR="00255D1E" w:rsidRPr="00D2484C" w:rsidRDefault="00D40198" w:rsidP="00255D1E">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第10题：</w:t>
      </w:r>
      <w:r w:rsidR="009169D1" w:rsidRPr="00D2484C">
        <w:rPr>
          <w:rFonts w:asciiTheme="minorEastAsia" w:hAnsiTheme="minorEastAsia" w:cs="宋体" w:hint="eastAsia"/>
          <w:color w:val="323232"/>
          <w:kern w:val="0"/>
          <w:szCs w:val="21"/>
        </w:rPr>
        <w:t>错选</w:t>
      </w:r>
      <w:r w:rsidR="009169D1">
        <w:rPr>
          <w:rFonts w:asciiTheme="minorEastAsia" w:hAnsiTheme="minorEastAsia" w:cs="宋体"/>
          <w:color w:val="323232"/>
          <w:kern w:val="0"/>
          <w:szCs w:val="21"/>
        </w:rPr>
        <w:t>A</w:t>
      </w:r>
      <w:r w:rsidR="009169D1" w:rsidRPr="00D2484C">
        <w:rPr>
          <w:rFonts w:asciiTheme="minorEastAsia" w:hAnsiTheme="minorEastAsia" w:cs="宋体" w:hint="eastAsia"/>
          <w:color w:val="323232"/>
          <w:kern w:val="0"/>
          <w:szCs w:val="21"/>
        </w:rPr>
        <w:t>或</w:t>
      </w:r>
      <w:r w:rsidR="009169D1">
        <w:rPr>
          <w:rFonts w:asciiTheme="minorEastAsia" w:hAnsiTheme="minorEastAsia" w:cs="宋体"/>
          <w:color w:val="323232"/>
          <w:kern w:val="0"/>
          <w:szCs w:val="21"/>
        </w:rPr>
        <w:t>C</w:t>
      </w:r>
      <w:r w:rsidR="009169D1" w:rsidRPr="00D2484C">
        <w:rPr>
          <w:rFonts w:asciiTheme="minorEastAsia" w:hAnsiTheme="minorEastAsia" w:cs="宋体" w:hint="eastAsia"/>
          <w:color w:val="323232"/>
          <w:kern w:val="0"/>
          <w:szCs w:val="21"/>
        </w:rPr>
        <w:t>项</w:t>
      </w:r>
      <w:r w:rsidR="009169D1">
        <w:rPr>
          <w:rFonts w:asciiTheme="minorEastAsia" w:hAnsiTheme="minorEastAsia" w:cs="宋体" w:hint="eastAsia"/>
          <w:color w:val="323232"/>
          <w:kern w:val="0"/>
          <w:szCs w:val="21"/>
        </w:rPr>
        <w:t>，A</w:t>
      </w:r>
      <w:r w:rsidR="00B77A54" w:rsidRPr="00D2484C">
        <w:rPr>
          <w:rFonts w:asciiTheme="minorEastAsia" w:hAnsiTheme="minorEastAsia" w:cs="宋体" w:hint="eastAsia"/>
          <w:color w:val="323232"/>
          <w:kern w:val="0"/>
          <w:szCs w:val="21"/>
        </w:rPr>
        <w:t>错在学生对酯化反应的</w:t>
      </w:r>
      <w:r w:rsidR="009169D1">
        <w:rPr>
          <w:rFonts w:asciiTheme="minorEastAsia" w:hAnsiTheme="minorEastAsia" w:cs="宋体" w:hint="eastAsia"/>
          <w:color w:val="323232"/>
          <w:kern w:val="0"/>
          <w:szCs w:val="21"/>
        </w:rPr>
        <w:t>可逆</w:t>
      </w:r>
      <w:r w:rsidR="00B77A54" w:rsidRPr="00D2484C">
        <w:rPr>
          <w:rFonts w:asciiTheme="minorEastAsia" w:hAnsiTheme="minorEastAsia" w:cs="宋体" w:hint="eastAsia"/>
          <w:color w:val="323232"/>
          <w:kern w:val="0"/>
          <w:szCs w:val="21"/>
        </w:rPr>
        <w:t>机理了解不到位</w:t>
      </w:r>
      <w:r w:rsidRPr="00D2484C">
        <w:rPr>
          <w:rFonts w:asciiTheme="minorEastAsia" w:hAnsiTheme="minorEastAsia" w:cs="宋体" w:hint="eastAsia"/>
          <w:color w:val="323232"/>
          <w:kern w:val="0"/>
          <w:szCs w:val="21"/>
        </w:rPr>
        <w:t>。</w:t>
      </w:r>
      <w:r w:rsidR="009169D1">
        <w:rPr>
          <w:rFonts w:asciiTheme="minorEastAsia" w:hAnsiTheme="minorEastAsia" w:cs="宋体"/>
          <w:color w:val="323232"/>
          <w:kern w:val="0"/>
          <w:szCs w:val="21"/>
        </w:rPr>
        <w:t>C</w:t>
      </w:r>
      <w:r w:rsidR="009169D1">
        <w:rPr>
          <w:rFonts w:asciiTheme="minorEastAsia" w:hAnsiTheme="minorEastAsia" w:cs="宋体" w:hint="eastAsia"/>
          <w:color w:val="323232"/>
          <w:kern w:val="0"/>
          <w:szCs w:val="21"/>
        </w:rPr>
        <w:t>选项</w:t>
      </w:r>
      <w:r w:rsidR="00255D1E" w:rsidRPr="00D2484C">
        <w:rPr>
          <w:rFonts w:asciiTheme="minorEastAsia" w:hAnsiTheme="minorEastAsia" w:cs="宋体" w:hint="eastAsia"/>
          <w:color w:val="323232"/>
          <w:kern w:val="0"/>
          <w:szCs w:val="21"/>
        </w:rPr>
        <w:t>考察的基本实验操作。银氨溶液配制没有熟练。</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第11题：</w:t>
      </w:r>
      <w:r w:rsidR="009F0DD8">
        <w:rPr>
          <w:rFonts w:asciiTheme="minorEastAsia" w:hAnsiTheme="minorEastAsia" w:cs="宋体" w:hint="eastAsia"/>
          <w:color w:val="323232"/>
          <w:kern w:val="0"/>
          <w:szCs w:val="21"/>
        </w:rPr>
        <w:t>错误率最高。很多学生不会写乙二醇的分子式，从而推不出H和C的物质的量比。还有的学生不会使用碳元素守恒，导致计算不出一氧化碳和二氧化碳的量。也有部分学生计算出0</w:t>
      </w:r>
      <w:r w:rsidR="009F0DD8">
        <w:rPr>
          <w:rFonts w:asciiTheme="minorEastAsia" w:hAnsiTheme="minorEastAsia" w:cs="宋体"/>
          <w:color w:val="323232"/>
          <w:kern w:val="0"/>
          <w:szCs w:val="21"/>
        </w:rPr>
        <w:t>.15</w:t>
      </w:r>
      <w:r w:rsidR="009F0DD8">
        <w:rPr>
          <w:rFonts w:asciiTheme="minorEastAsia" w:hAnsiTheme="minorEastAsia" w:cs="宋体" w:hint="eastAsia"/>
          <w:color w:val="323232"/>
          <w:kern w:val="0"/>
          <w:szCs w:val="21"/>
        </w:rPr>
        <w:t>摩尔二氧化碳，但是不能理解“原澄清石灰水与滤液的质量差”</w:t>
      </w:r>
      <w:r w:rsidR="00430516">
        <w:rPr>
          <w:rFonts w:asciiTheme="minorEastAsia" w:hAnsiTheme="minorEastAsia" w:cs="宋体" w:hint="eastAsia"/>
          <w:color w:val="323232"/>
          <w:kern w:val="0"/>
          <w:szCs w:val="21"/>
        </w:rPr>
        <w:t>，</w:t>
      </w:r>
      <w:r w:rsidR="009F0DD8">
        <w:rPr>
          <w:rFonts w:asciiTheme="minorEastAsia" w:hAnsiTheme="minorEastAsia" w:cs="宋体" w:hint="eastAsia"/>
          <w:color w:val="323232"/>
          <w:kern w:val="0"/>
          <w:szCs w:val="21"/>
        </w:rPr>
        <w:t>从而错选</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leftChars="196" w:left="1462" w:hangingChars="500" w:hanging="105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第12</w:t>
      </w:r>
      <w:r w:rsidR="00E80A56" w:rsidRPr="00D2484C">
        <w:rPr>
          <w:rFonts w:asciiTheme="minorEastAsia" w:hAnsiTheme="minorEastAsia" w:cs="宋体" w:hint="eastAsia"/>
          <w:color w:val="323232"/>
          <w:kern w:val="0"/>
          <w:szCs w:val="21"/>
        </w:rPr>
        <w:t>题：</w:t>
      </w:r>
      <w:r w:rsidR="007A5BC1">
        <w:rPr>
          <w:rFonts w:asciiTheme="minorEastAsia" w:hAnsiTheme="minorEastAsia" w:cs="宋体" w:hint="eastAsia"/>
          <w:color w:val="323232"/>
          <w:kern w:val="0"/>
          <w:szCs w:val="21"/>
        </w:rPr>
        <w:t>得分率较高，学生都掌握了醇中羟基里的H原子活性比水中的弱。</w:t>
      </w:r>
    </w:p>
    <w:p w:rsidR="00D40198" w:rsidRPr="00D2484C" w:rsidRDefault="00D40198" w:rsidP="00D2484C">
      <w:pPr>
        <w:widowControl/>
        <w:shd w:val="clear" w:color="auto" w:fill="FFFFFF"/>
        <w:spacing w:line="360" w:lineRule="auto"/>
        <w:ind w:leftChars="196" w:left="1462" w:hangingChars="500" w:hanging="105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第13题：</w:t>
      </w:r>
      <w:r w:rsidR="00D8312B" w:rsidRPr="00D2484C">
        <w:rPr>
          <w:rFonts w:asciiTheme="minorEastAsia" w:hAnsiTheme="minorEastAsia" w:cs="宋体" w:hint="eastAsia"/>
          <w:color w:val="323232"/>
          <w:kern w:val="0"/>
          <w:szCs w:val="21"/>
        </w:rPr>
        <w:t>错选</w:t>
      </w:r>
      <w:r w:rsidR="00D8312B">
        <w:rPr>
          <w:rFonts w:asciiTheme="minorEastAsia" w:hAnsiTheme="minorEastAsia" w:cs="宋体"/>
          <w:color w:val="323232"/>
          <w:kern w:val="0"/>
          <w:szCs w:val="21"/>
        </w:rPr>
        <w:t>B</w:t>
      </w:r>
      <w:r w:rsidR="00D8312B" w:rsidRPr="00D2484C">
        <w:rPr>
          <w:rFonts w:asciiTheme="minorEastAsia" w:hAnsiTheme="minorEastAsia" w:cs="宋体" w:hint="eastAsia"/>
          <w:color w:val="323232"/>
          <w:kern w:val="0"/>
          <w:szCs w:val="21"/>
        </w:rPr>
        <w:t>项</w:t>
      </w:r>
      <w:r w:rsidRPr="00D2484C">
        <w:rPr>
          <w:rFonts w:asciiTheme="minorEastAsia" w:hAnsiTheme="minorEastAsia" w:cs="宋体" w:hint="eastAsia"/>
          <w:color w:val="323232"/>
          <w:kern w:val="0"/>
          <w:szCs w:val="21"/>
        </w:rPr>
        <w:t>。</w:t>
      </w:r>
      <w:r w:rsidR="00D8312B">
        <w:rPr>
          <w:rFonts w:asciiTheme="minorEastAsia" w:hAnsiTheme="minorEastAsia" w:cs="宋体" w:hint="eastAsia"/>
          <w:color w:val="323232"/>
          <w:kern w:val="0"/>
          <w:szCs w:val="21"/>
        </w:rPr>
        <w:t>错选学生不知道卤代烃的水解反应就是取代反应。</w:t>
      </w:r>
      <w:r w:rsidR="00E80A56" w:rsidRPr="00D2484C">
        <w:rPr>
          <w:rFonts w:asciiTheme="minorEastAsia" w:hAnsiTheme="minorEastAsia" w:cs="宋体" w:hint="eastAsia"/>
          <w:color w:val="323232"/>
          <w:kern w:val="0"/>
          <w:szCs w:val="21"/>
        </w:rPr>
        <w:t xml:space="preserve"> </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第14题：</w:t>
      </w:r>
      <w:r w:rsidR="00E80A56" w:rsidRPr="00D2484C">
        <w:rPr>
          <w:rFonts w:asciiTheme="minorEastAsia" w:hAnsiTheme="minorEastAsia" w:cs="宋体" w:hint="eastAsia"/>
          <w:color w:val="323232"/>
          <w:kern w:val="0"/>
          <w:szCs w:val="21"/>
        </w:rPr>
        <w:t xml:space="preserve"> 本题</w:t>
      </w:r>
      <w:r w:rsidR="00707936" w:rsidRPr="00D2484C">
        <w:rPr>
          <w:rFonts w:asciiTheme="minorEastAsia" w:hAnsiTheme="minorEastAsia" w:cs="宋体" w:hint="eastAsia"/>
          <w:color w:val="323232"/>
          <w:kern w:val="0"/>
          <w:szCs w:val="21"/>
        </w:rPr>
        <w:t>相对来说正确率较高，</w:t>
      </w:r>
      <w:r w:rsidR="004D11EC">
        <w:rPr>
          <w:rFonts w:asciiTheme="minorEastAsia" w:hAnsiTheme="minorEastAsia" w:cs="宋体" w:hint="eastAsia"/>
          <w:color w:val="323232"/>
          <w:kern w:val="0"/>
          <w:szCs w:val="21"/>
        </w:rPr>
        <w:t>只要对卤代烃的性质掌握到位，</w:t>
      </w:r>
      <w:r w:rsidR="00471E16">
        <w:rPr>
          <w:rFonts w:asciiTheme="minorEastAsia" w:hAnsiTheme="minorEastAsia" w:cs="宋体" w:hint="eastAsia"/>
          <w:color w:val="323232"/>
          <w:kern w:val="0"/>
          <w:szCs w:val="21"/>
        </w:rPr>
        <w:t>用排除法就可以判断出答案</w:t>
      </w:r>
      <w:r w:rsidR="00707936" w:rsidRPr="00D2484C">
        <w:rPr>
          <w:rFonts w:asciiTheme="minorEastAsia" w:hAnsiTheme="minorEastAsia" w:cs="宋体" w:hint="eastAsia"/>
          <w:color w:val="323232"/>
          <w:kern w:val="0"/>
          <w:szCs w:val="21"/>
        </w:rPr>
        <w:t>。</w:t>
      </w:r>
    </w:p>
    <w:p w:rsidR="00707936" w:rsidRPr="00D2484C" w:rsidRDefault="004D11EC"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Pr>
          <w:rFonts w:asciiTheme="minorEastAsia" w:hAnsiTheme="minorEastAsia" w:cs="宋体"/>
          <w:color w:val="323232"/>
          <w:kern w:val="0"/>
          <w:szCs w:val="21"/>
        </w:rPr>
        <w:t>2</w:t>
      </w:r>
      <w:r w:rsidR="00787394">
        <w:rPr>
          <w:rFonts w:asciiTheme="minorEastAsia" w:hAnsiTheme="minorEastAsia" w:cs="宋体" w:hint="eastAsia"/>
          <w:color w:val="323232"/>
          <w:kern w:val="0"/>
          <w:szCs w:val="21"/>
        </w:rPr>
        <w:t>.</w:t>
      </w:r>
      <w:r w:rsidR="00707936" w:rsidRPr="00D2484C">
        <w:rPr>
          <w:rFonts w:asciiTheme="minorEastAsia" w:hAnsiTheme="minorEastAsia" w:cs="宋体" w:hint="eastAsia"/>
          <w:color w:val="323232"/>
          <w:kern w:val="0"/>
          <w:szCs w:val="21"/>
        </w:rPr>
        <w:t xml:space="preserve">非选择题: </w:t>
      </w:r>
      <w:r w:rsidR="00912FCB">
        <w:rPr>
          <w:rFonts w:asciiTheme="minorEastAsia" w:hAnsiTheme="minorEastAsia" w:cs="宋体" w:hint="eastAsia"/>
          <w:color w:val="323232"/>
          <w:kern w:val="0"/>
          <w:szCs w:val="21"/>
        </w:rPr>
        <w:t>第1</w:t>
      </w:r>
      <w:r w:rsidR="00912FCB">
        <w:rPr>
          <w:rFonts w:asciiTheme="minorEastAsia" w:hAnsiTheme="minorEastAsia" w:cs="宋体"/>
          <w:color w:val="323232"/>
          <w:kern w:val="0"/>
          <w:szCs w:val="21"/>
        </w:rPr>
        <w:t>5</w:t>
      </w:r>
      <w:r w:rsidR="00912FCB">
        <w:rPr>
          <w:rFonts w:asciiTheme="minorEastAsia" w:hAnsiTheme="minorEastAsia" w:cs="宋体" w:hint="eastAsia"/>
          <w:color w:val="323232"/>
          <w:kern w:val="0"/>
          <w:szCs w:val="21"/>
        </w:rPr>
        <w:t>、1</w:t>
      </w:r>
      <w:r w:rsidR="00912FCB">
        <w:rPr>
          <w:rFonts w:asciiTheme="minorEastAsia" w:hAnsiTheme="minorEastAsia" w:cs="宋体"/>
          <w:color w:val="323232"/>
          <w:kern w:val="0"/>
          <w:szCs w:val="21"/>
        </w:rPr>
        <w:t>8</w:t>
      </w:r>
      <w:r w:rsidR="00912FCB">
        <w:rPr>
          <w:rFonts w:asciiTheme="minorEastAsia" w:hAnsiTheme="minorEastAsia" w:cs="宋体" w:hint="eastAsia"/>
          <w:color w:val="323232"/>
          <w:kern w:val="0"/>
          <w:szCs w:val="21"/>
        </w:rPr>
        <w:t>题得分率较低；</w:t>
      </w:r>
      <w:r w:rsidR="00707936" w:rsidRPr="00D2484C">
        <w:rPr>
          <w:rFonts w:asciiTheme="minorEastAsia" w:hAnsiTheme="minorEastAsia" w:cs="宋体" w:hint="eastAsia"/>
          <w:color w:val="323232"/>
          <w:kern w:val="0"/>
          <w:szCs w:val="21"/>
        </w:rPr>
        <w:t>第1</w:t>
      </w:r>
      <w:r>
        <w:rPr>
          <w:rFonts w:asciiTheme="minorEastAsia" w:hAnsiTheme="minorEastAsia" w:cs="宋体"/>
          <w:color w:val="323232"/>
          <w:kern w:val="0"/>
          <w:szCs w:val="21"/>
        </w:rPr>
        <w:t>6</w:t>
      </w:r>
      <w:r w:rsidR="00707936" w:rsidRPr="00D2484C">
        <w:rPr>
          <w:rFonts w:asciiTheme="minorEastAsia" w:hAnsiTheme="minorEastAsia" w:cs="宋体" w:hint="eastAsia"/>
          <w:color w:val="323232"/>
          <w:kern w:val="0"/>
          <w:szCs w:val="21"/>
        </w:rPr>
        <w:t>、1</w:t>
      </w:r>
      <w:r>
        <w:rPr>
          <w:rFonts w:asciiTheme="minorEastAsia" w:hAnsiTheme="minorEastAsia" w:cs="宋体"/>
          <w:color w:val="323232"/>
          <w:kern w:val="0"/>
          <w:szCs w:val="21"/>
        </w:rPr>
        <w:t>7</w:t>
      </w:r>
      <w:r w:rsidR="00707936" w:rsidRPr="00D2484C">
        <w:rPr>
          <w:rFonts w:asciiTheme="minorEastAsia" w:hAnsiTheme="minorEastAsia" w:cs="宋体" w:hint="eastAsia"/>
          <w:color w:val="323232"/>
          <w:kern w:val="0"/>
          <w:szCs w:val="21"/>
        </w:rPr>
        <w:t>题平时训练到位，得分率较高。</w:t>
      </w:r>
    </w:p>
    <w:p w:rsidR="00542C92" w:rsidRPr="00D2484C" w:rsidRDefault="00707936"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 </w:t>
      </w:r>
      <w:r w:rsidR="00787394">
        <w:rPr>
          <w:rFonts w:asciiTheme="minorEastAsia" w:hAnsiTheme="minorEastAsia" w:cs="宋体" w:hint="eastAsia"/>
          <w:color w:val="323232"/>
          <w:kern w:val="0"/>
          <w:szCs w:val="21"/>
        </w:rPr>
        <w:t xml:space="preserve"> </w:t>
      </w:r>
      <w:r w:rsidR="000C3ACD" w:rsidRPr="00D2484C">
        <w:rPr>
          <w:rFonts w:asciiTheme="minorEastAsia" w:hAnsiTheme="minorEastAsia" w:cs="宋体" w:hint="eastAsia"/>
          <w:color w:val="323232"/>
          <w:kern w:val="0"/>
          <w:szCs w:val="21"/>
        </w:rPr>
        <w:t>第1</w:t>
      </w:r>
      <w:r w:rsidR="00912FCB">
        <w:rPr>
          <w:rFonts w:asciiTheme="minorEastAsia" w:hAnsiTheme="minorEastAsia" w:cs="宋体"/>
          <w:color w:val="323232"/>
          <w:kern w:val="0"/>
          <w:szCs w:val="21"/>
        </w:rPr>
        <w:t>5</w:t>
      </w:r>
      <w:r w:rsidR="000C3ACD" w:rsidRPr="00D2484C">
        <w:rPr>
          <w:rFonts w:asciiTheme="minorEastAsia" w:hAnsiTheme="minorEastAsia" w:cs="宋体" w:hint="eastAsia"/>
          <w:color w:val="323232"/>
          <w:kern w:val="0"/>
          <w:szCs w:val="21"/>
        </w:rPr>
        <w:t>题：第（1）</w:t>
      </w:r>
      <w:r w:rsidR="00542C92" w:rsidRPr="00D2484C">
        <w:rPr>
          <w:rFonts w:asciiTheme="minorEastAsia" w:hAnsiTheme="minorEastAsia" w:cs="宋体" w:hint="eastAsia"/>
          <w:color w:val="323232"/>
          <w:kern w:val="0"/>
          <w:szCs w:val="21"/>
        </w:rPr>
        <w:t>得分率较高，</w:t>
      </w:r>
      <w:r w:rsidR="00CD5525" w:rsidRPr="00D2484C">
        <w:rPr>
          <w:rFonts w:asciiTheme="minorEastAsia" w:hAnsiTheme="minorEastAsia" w:cs="宋体" w:hint="eastAsia"/>
          <w:color w:val="323232"/>
          <w:kern w:val="0"/>
          <w:szCs w:val="21"/>
        </w:rPr>
        <w:t>只有</w:t>
      </w:r>
      <w:r w:rsidR="0038042D">
        <w:rPr>
          <w:rFonts w:asciiTheme="minorEastAsia" w:hAnsiTheme="minorEastAsia" w:cs="宋体" w:hint="eastAsia"/>
          <w:color w:val="323232"/>
          <w:kern w:val="0"/>
          <w:szCs w:val="21"/>
        </w:rPr>
        <w:t>部分</w:t>
      </w:r>
      <w:r w:rsidR="00542C92" w:rsidRPr="00D2484C">
        <w:rPr>
          <w:rFonts w:asciiTheme="minorEastAsia" w:hAnsiTheme="minorEastAsia" w:cs="宋体" w:hint="eastAsia"/>
          <w:color w:val="323232"/>
          <w:kern w:val="0"/>
          <w:szCs w:val="21"/>
        </w:rPr>
        <w:t>部分同学</w:t>
      </w:r>
      <w:r w:rsidR="0038042D">
        <w:rPr>
          <w:rFonts w:asciiTheme="minorEastAsia" w:hAnsiTheme="minorEastAsia" w:cs="宋体" w:hint="eastAsia"/>
          <w:color w:val="323232"/>
          <w:kern w:val="0"/>
          <w:szCs w:val="21"/>
        </w:rPr>
        <w:t>没有根据信息推出E的结构简式</w:t>
      </w:r>
      <w:r w:rsidR="000C3ACD" w:rsidRPr="00D2484C">
        <w:rPr>
          <w:rFonts w:asciiTheme="minorEastAsia" w:hAnsiTheme="minorEastAsia" w:cs="宋体" w:hint="eastAsia"/>
          <w:color w:val="323232"/>
          <w:kern w:val="0"/>
          <w:szCs w:val="21"/>
        </w:rPr>
        <w:t>。</w:t>
      </w:r>
      <w:r w:rsidR="00375990" w:rsidRPr="00D2484C">
        <w:rPr>
          <w:rFonts w:asciiTheme="minorEastAsia" w:hAnsiTheme="minorEastAsia" w:cs="宋体" w:hint="eastAsia"/>
          <w:color w:val="323232"/>
          <w:kern w:val="0"/>
          <w:szCs w:val="21"/>
        </w:rPr>
        <w:t>部分同学有机物完全燃烧耗氧量的计算错误，方法没有形成，试题评讲时关注</w:t>
      </w:r>
      <w:r w:rsidR="00375990">
        <w:rPr>
          <w:rFonts w:asciiTheme="minorEastAsia" w:hAnsiTheme="minorEastAsia" w:cs="宋体" w:hint="eastAsia"/>
          <w:color w:val="323232"/>
          <w:kern w:val="0"/>
          <w:szCs w:val="21"/>
        </w:rPr>
        <w:t>。</w:t>
      </w:r>
    </w:p>
    <w:p w:rsidR="00542C92" w:rsidRPr="00D2484C" w:rsidRDefault="000C3ACD"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38042D" w:rsidRPr="00D2484C">
        <w:rPr>
          <w:rFonts w:asciiTheme="minorEastAsia" w:hAnsiTheme="minorEastAsia" w:cs="宋体" w:hint="eastAsia"/>
          <w:color w:val="323232"/>
          <w:kern w:val="0"/>
          <w:szCs w:val="21"/>
        </w:rPr>
        <w:t>（3）</w:t>
      </w:r>
      <w:r w:rsidR="0038042D">
        <w:rPr>
          <w:rFonts w:asciiTheme="minorEastAsia" w:hAnsiTheme="minorEastAsia" w:cs="宋体" w:hint="eastAsia"/>
          <w:color w:val="323232"/>
          <w:kern w:val="0"/>
          <w:szCs w:val="21"/>
        </w:rPr>
        <w:t>错误率较高，没有推出正确的官能团以及官能团的位置。</w:t>
      </w:r>
    </w:p>
    <w:p w:rsidR="00542C92" w:rsidRDefault="00B86E40"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bookmarkStart w:id="0" w:name="_Hlk88401503"/>
      <w:r w:rsidRPr="00D2484C">
        <w:rPr>
          <w:rFonts w:asciiTheme="minorEastAsia" w:hAnsiTheme="minorEastAsia" w:cs="宋体" w:hint="eastAsia"/>
          <w:color w:val="323232"/>
          <w:kern w:val="0"/>
          <w:szCs w:val="21"/>
        </w:rPr>
        <w:t>（</w:t>
      </w:r>
      <w:r>
        <w:rPr>
          <w:rFonts w:asciiTheme="minorEastAsia" w:hAnsiTheme="minorEastAsia" w:cs="宋体"/>
          <w:color w:val="323232"/>
          <w:kern w:val="0"/>
          <w:szCs w:val="21"/>
        </w:rPr>
        <w:t>4</w:t>
      </w:r>
      <w:r w:rsidRPr="00D2484C">
        <w:rPr>
          <w:rFonts w:asciiTheme="minorEastAsia" w:hAnsiTheme="minorEastAsia" w:cs="宋体" w:hint="eastAsia"/>
          <w:color w:val="323232"/>
          <w:kern w:val="0"/>
          <w:szCs w:val="21"/>
        </w:rPr>
        <w:t>）</w:t>
      </w:r>
      <w:bookmarkEnd w:id="0"/>
      <w:r>
        <w:rPr>
          <w:rFonts w:asciiTheme="minorEastAsia" w:hAnsiTheme="minorEastAsia" w:cs="宋体" w:hint="eastAsia"/>
          <w:color w:val="323232"/>
          <w:kern w:val="0"/>
          <w:szCs w:val="21"/>
        </w:rPr>
        <w:t>酯化反应很多学生漏水，还有部分学生酯的结构书写不规范</w:t>
      </w:r>
      <w:r w:rsidR="00CD5525" w:rsidRPr="00D2484C">
        <w:rPr>
          <w:rFonts w:asciiTheme="minorEastAsia" w:hAnsiTheme="minorEastAsia" w:cs="宋体" w:hint="eastAsia"/>
          <w:color w:val="323232"/>
          <w:kern w:val="0"/>
          <w:szCs w:val="21"/>
        </w:rPr>
        <w:t>。</w:t>
      </w:r>
    </w:p>
    <w:p w:rsidR="00B86E40" w:rsidRDefault="00B86E40"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Pr>
          <w:rFonts w:asciiTheme="minorEastAsia" w:hAnsiTheme="minorEastAsia" w:cs="宋体" w:hint="eastAsia"/>
          <w:color w:val="323232"/>
          <w:kern w:val="0"/>
          <w:szCs w:val="21"/>
        </w:rPr>
        <w:t>第</w:t>
      </w:r>
      <w:r w:rsidRPr="00D2484C">
        <w:rPr>
          <w:rFonts w:asciiTheme="minorEastAsia" w:hAnsiTheme="minorEastAsia" w:cs="宋体" w:hint="eastAsia"/>
          <w:color w:val="323232"/>
          <w:kern w:val="0"/>
          <w:szCs w:val="21"/>
        </w:rPr>
        <w:t>（</w:t>
      </w:r>
      <w:r>
        <w:rPr>
          <w:rFonts w:asciiTheme="minorEastAsia" w:hAnsiTheme="minorEastAsia" w:cs="宋体"/>
          <w:color w:val="323232"/>
          <w:kern w:val="0"/>
          <w:szCs w:val="21"/>
        </w:rPr>
        <w:t>5</w:t>
      </w:r>
      <w:r w:rsidRPr="00D2484C">
        <w:rPr>
          <w:rFonts w:asciiTheme="minorEastAsia" w:hAnsiTheme="minorEastAsia" w:cs="宋体" w:hint="eastAsia"/>
          <w:color w:val="323232"/>
          <w:kern w:val="0"/>
          <w:szCs w:val="21"/>
        </w:rPr>
        <w:t>）</w:t>
      </w:r>
      <w:r>
        <w:rPr>
          <w:rFonts w:asciiTheme="minorEastAsia" w:hAnsiTheme="minorEastAsia" w:cs="宋体" w:hint="eastAsia"/>
          <w:color w:val="323232"/>
          <w:kern w:val="0"/>
          <w:szCs w:val="21"/>
        </w:rPr>
        <w:t>得分率很高，</w:t>
      </w:r>
      <w:r w:rsidR="009D65E9">
        <w:rPr>
          <w:rFonts w:asciiTheme="minorEastAsia" w:hAnsiTheme="minorEastAsia" w:cs="宋体" w:hint="eastAsia"/>
          <w:color w:val="323232"/>
          <w:kern w:val="0"/>
          <w:szCs w:val="21"/>
        </w:rPr>
        <w:t>银镜反应</w:t>
      </w:r>
      <w:r>
        <w:rPr>
          <w:rFonts w:asciiTheme="minorEastAsia" w:hAnsiTheme="minorEastAsia" w:cs="宋体" w:hint="eastAsia"/>
          <w:color w:val="323232"/>
          <w:kern w:val="0"/>
          <w:szCs w:val="21"/>
        </w:rPr>
        <w:t>平时训练到位。</w:t>
      </w:r>
    </w:p>
    <w:p w:rsidR="00B86E40" w:rsidRPr="00B86E40" w:rsidRDefault="00B86E40"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Pr>
          <w:rFonts w:asciiTheme="minorEastAsia" w:hAnsiTheme="minorEastAsia" w:cs="宋体" w:hint="eastAsia"/>
          <w:color w:val="323232"/>
          <w:kern w:val="0"/>
          <w:szCs w:val="21"/>
        </w:rPr>
        <w:t>第</w:t>
      </w:r>
      <w:r w:rsidRPr="00D2484C">
        <w:rPr>
          <w:rFonts w:asciiTheme="minorEastAsia" w:hAnsiTheme="minorEastAsia" w:cs="宋体" w:hint="eastAsia"/>
          <w:color w:val="323232"/>
          <w:kern w:val="0"/>
          <w:szCs w:val="21"/>
        </w:rPr>
        <w:t>（</w:t>
      </w:r>
      <w:r w:rsidR="0079534F">
        <w:rPr>
          <w:rFonts w:asciiTheme="minorEastAsia" w:hAnsiTheme="minorEastAsia" w:cs="宋体"/>
          <w:color w:val="323232"/>
          <w:kern w:val="0"/>
          <w:szCs w:val="21"/>
        </w:rPr>
        <w:t>6</w:t>
      </w:r>
      <w:r w:rsidRPr="00D2484C">
        <w:rPr>
          <w:rFonts w:asciiTheme="minorEastAsia" w:hAnsiTheme="minorEastAsia" w:cs="宋体" w:hint="eastAsia"/>
          <w:color w:val="323232"/>
          <w:kern w:val="0"/>
          <w:szCs w:val="21"/>
        </w:rPr>
        <w:t>）</w:t>
      </w:r>
      <w:r w:rsidR="0079534F">
        <w:rPr>
          <w:rFonts w:asciiTheme="minorEastAsia" w:hAnsiTheme="minorEastAsia" w:cs="宋体" w:hint="eastAsia"/>
          <w:color w:val="323232"/>
          <w:kern w:val="0"/>
          <w:szCs w:val="21"/>
        </w:rPr>
        <w:t>得分率较高，学生掌握了醛基和碳碳双键的检验问题。</w:t>
      </w:r>
    </w:p>
    <w:p w:rsidR="000F7BB3" w:rsidRPr="00D2484C" w:rsidRDefault="000F7BB3"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w:t>
      </w:r>
      <w:r w:rsidR="00312349">
        <w:rPr>
          <w:rFonts w:asciiTheme="minorEastAsia" w:hAnsiTheme="minorEastAsia" w:cs="宋体"/>
          <w:color w:val="323232"/>
          <w:kern w:val="0"/>
          <w:szCs w:val="21"/>
        </w:rPr>
        <w:t>6</w:t>
      </w:r>
      <w:r w:rsidRPr="00D2484C">
        <w:rPr>
          <w:rFonts w:asciiTheme="minorEastAsia" w:hAnsiTheme="minorEastAsia" w:cs="宋体" w:hint="eastAsia"/>
          <w:color w:val="323232"/>
          <w:kern w:val="0"/>
          <w:szCs w:val="21"/>
        </w:rPr>
        <w:t>题： 第（1）</w:t>
      </w:r>
      <w:r w:rsidR="00312349">
        <w:rPr>
          <w:rFonts w:asciiTheme="minorEastAsia" w:hAnsiTheme="minorEastAsia" w:cs="宋体" w:hint="eastAsia"/>
          <w:color w:val="323232"/>
          <w:kern w:val="0"/>
          <w:szCs w:val="21"/>
        </w:rPr>
        <w:t>方程式书写到位，溴苯密度掌握到位</w:t>
      </w:r>
      <w:r w:rsidR="00112A93" w:rsidRPr="00D2484C">
        <w:rPr>
          <w:rFonts w:asciiTheme="minorEastAsia" w:hAnsiTheme="minorEastAsia" w:cs="宋体" w:hint="eastAsia"/>
          <w:color w:val="323232"/>
          <w:kern w:val="0"/>
          <w:szCs w:val="21"/>
        </w:rPr>
        <w:t>。</w:t>
      </w:r>
    </w:p>
    <w:p w:rsidR="000F7BB3" w:rsidRPr="00D2484C" w:rsidRDefault="000F7BB3"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312349">
        <w:rPr>
          <w:rFonts w:asciiTheme="minorEastAsia" w:hAnsiTheme="minorEastAsia" w:cs="宋体" w:hint="eastAsia"/>
          <w:color w:val="323232"/>
          <w:kern w:val="0"/>
          <w:szCs w:val="21"/>
        </w:rPr>
        <w:t>装置气密性检验</w:t>
      </w:r>
      <w:r w:rsidR="00112A93" w:rsidRPr="00D2484C">
        <w:rPr>
          <w:rFonts w:asciiTheme="minorEastAsia" w:hAnsiTheme="minorEastAsia" w:cs="宋体" w:hint="eastAsia"/>
          <w:color w:val="323232"/>
          <w:kern w:val="0"/>
          <w:szCs w:val="21"/>
        </w:rPr>
        <w:t>答案没有完整性，缺少“</w:t>
      </w:r>
      <w:r w:rsidR="00312349">
        <w:rPr>
          <w:rFonts w:asciiTheme="minorEastAsia" w:hAnsiTheme="minorEastAsia" w:cs="宋体" w:hint="eastAsia"/>
          <w:color w:val="323232"/>
          <w:kern w:val="0"/>
          <w:szCs w:val="21"/>
        </w:rPr>
        <w:t>先把A和B之间的橡胶管夹起来</w:t>
      </w:r>
      <w:r w:rsidR="00112A93" w:rsidRPr="00D2484C">
        <w:rPr>
          <w:rFonts w:asciiTheme="minorEastAsia" w:hAnsiTheme="minorEastAsia" w:cs="宋体" w:hint="eastAsia"/>
          <w:color w:val="323232"/>
          <w:kern w:val="0"/>
          <w:szCs w:val="21"/>
        </w:rPr>
        <w:t>”。</w:t>
      </w:r>
    </w:p>
    <w:p w:rsidR="000F7BB3" w:rsidRPr="00D2484C" w:rsidRDefault="000F7BB3"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w:t>
      </w:r>
      <w:r w:rsidR="00312349" w:rsidRPr="00D2484C">
        <w:rPr>
          <w:rFonts w:asciiTheme="minorEastAsia" w:hAnsiTheme="minorEastAsia" w:cs="宋体" w:hint="eastAsia"/>
          <w:color w:val="323232"/>
          <w:kern w:val="0"/>
          <w:szCs w:val="21"/>
        </w:rPr>
        <w:t>冷凝管的作用</w:t>
      </w:r>
      <w:r w:rsidR="00F744CD">
        <w:rPr>
          <w:rFonts w:asciiTheme="minorEastAsia" w:hAnsiTheme="minorEastAsia" w:cs="宋体" w:hint="eastAsia"/>
          <w:color w:val="323232"/>
          <w:kern w:val="0"/>
          <w:szCs w:val="21"/>
        </w:rPr>
        <w:t>掌握到位；但是现象书写不够规范，有部分学生写的“分层，下层橙红色”</w:t>
      </w:r>
      <w:r w:rsidR="00112A93" w:rsidRPr="00D2484C">
        <w:rPr>
          <w:rFonts w:asciiTheme="minorEastAsia" w:hAnsiTheme="minorEastAsia" w:cs="宋体" w:hint="eastAsia"/>
          <w:color w:val="323232"/>
          <w:kern w:val="0"/>
          <w:szCs w:val="21"/>
        </w:rPr>
        <w:t>需加强实验教学。</w:t>
      </w:r>
    </w:p>
    <w:p w:rsidR="000F7BB3" w:rsidRPr="00D2484C" w:rsidRDefault="000F7BB3"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第（4）</w:t>
      </w:r>
      <w:r w:rsidR="00D95760" w:rsidRPr="00D2484C">
        <w:rPr>
          <w:rFonts w:asciiTheme="minorEastAsia" w:hAnsiTheme="minorEastAsia" w:cs="宋体" w:hint="eastAsia"/>
          <w:color w:val="323232"/>
          <w:kern w:val="0"/>
          <w:szCs w:val="21"/>
        </w:rPr>
        <w:t>（</w:t>
      </w:r>
      <w:r w:rsidR="00D95760">
        <w:rPr>
          <w:rFonts w:asciiTheme="minorEastAsia" w:hAnsiTheme="minorEastAsia" w:cs="宋体"/>
          <w:color w:val="323232"/>
          <w:kern w:val="0"/>
          <w:szCs w:val="21"/>
        </w:rPr>
        <w:t>5</w:t>
      </w:r>
      <w:r w:rsidR="00D95760" w:rsidRPr="00D2484C">
        <w:rPr>
          <w:rFonts w:asciiTheme="minorEastAsia" w:hAnsiTheme="minorEastAsia" w:cs="宋体" w:hint="eastAsia"/>
          <w:color w:val="323232"/>
          <w:kern w:val="0"/>
          <w:szCs w:val="21"/>
        </w:rPr>
        <w:t>）</w:t>
      </w:r>
      <w:r w:rsidR="00D95760">
        <w:rPr>
          <w:rFonts w:asciiTheme="minorEastAsia" w:hAnsiTheme="minorEastAsia" w:cs="宋体" w:hint="eastAsia"/>
          <w:color w:val="323232"/>
          <w:kern w:val="0"/>
          <w:szCs w:val="21"/>
        </w:rPr>
        <w:t>得分率</w:t>
      </w:r>
      <w:r w:rsidR="00112A93" w:rsidRPr="00D2484C">
        <w:rPr>
          <w:rFonts w:asciiTheme="minorEastAsia" w:hAnsiTheme="minorEastAsia" w:cs="宋体" w:hint="eastAsia"/>
          <w:color w:val="323232"/>
          <w:kern w:val="0"/>
          <w:szCs w:val="21"/>
        </w:rPr>
        <w:t>高。</w:t>
      </w:r>
    </w:p>
    <w:p w:rsidR="00A56302" w:rsidRPr="00D2484C" w:rsidRDefault="000F7BB3" w:rsidP="00787394">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w:t>
      </w:r>
      <w:r w:rsidR="00C358EF">
        <w:rPr>
          <w:rFonts w:asciiTheme="minorEastAsia" w:hAnsiTheme="minorEastAsia" w:cs="宋体"/>
          <w:color w:val="323232"/>
          <w:kern w:val="0"/>
          <w:szCs w:val="21"/>
        </w:rPr>
        <w:t>7</w:t>
      </w:r>
      <w:r w:rsidRPr="00D2484C">
        <w:rPr>
          <w:rFonts w:asciiTheme="minorEastAsia" w:hAnsiTheme="minorEastAsia" w:cs="宋体" w:hint="eastAsia"/>
          <w:color w:val="323232"/>
          <w:kern w:val="0"/>
          <w:szCs w:val="21"/>
        </w:rPr>
        <w:t>题：</w:t>
      </w:r>
      <w:r w:rsidR="00112A93" w:rsidRPr="00D2484C">
        <w:rPr>
          <w:rFonts w:asciiTheme="minorEastAsia" w:hAnsiTheme="minorEastAsia" w:cs="宋体" w:hint="eastAsia"/>
          <w:color w:val="323232"/>
          <w:kern w:val="0"/>
          <w:szCs w:val="21"/>
        </w:rPr>
        <w:t xml:space="preserve"> </w:t>
      </w:r>
      <w:r w:rsidR="00A56302" w:rsidRPr="00D2484C">
        <w:rPr>
          <w:rFonts w:asciiTheme="minorEastAsia" w:hAnsiTheme="minorEastAsia" w:cs="宋体" w:hint="eastAsia"/>
          <w:color w:val="323232"/>
          <w:kern w:val="0"/>
          <w:szCs w:val="21"/>
        </w:rPr>
        <w:t>第（1）得分率较高，只有</w:t>
      </w:r>
      <w:r w:rsidR="00A56302">
        <w:rPr>
          <w:rFonts w:asciiTheme="minorEastAsia" w:hAnsiTheme="minorEastAsia" w:cs="宋体" w:hint="eastAsia"/>
          <w:color w:val="323232"/>
          <w:kern w:val="0"/>
          <w:szCs w:val="21"/>
        </w:rPr>
        <w:t>部分</w:t>
      </w:r>
      <w:r w:rsidR="00A56302" w:rsidRPr="00D2484C">
        <w:rPr>
          <w:rFonts w:asciiTheme="minorEastAsia" w:hAnsiTheme="minorEastAsia" w:cs="宋体" w:hint="eastAsia"/>
          <w:color w:val="323232"/>
          <w:kern w:val="0"/>
          <w:szCs w:val="21"/>
        </w:rPr>
        <w:t>部分同学</w:t>
      </w:r>
      <w:r w:rsidR="00A56302">
        <w:rPr>
          <w:rFonts w:asciiTheme="minorEastAsia" w:hAnsiTheme="minorEastAsia" w:cs="宋体" w:hint="eastAsia"/>
          <w:color w:val="323232"/>
          <w:kern w:val="0"/>
          <w:szCs w:val="21"/>
        </w:rPr>
        <w:t>没有根据信息推出</w:t>
      </w:r>
      <w:r w:rsidR="00E41764">
        <w:rPr>
          <w:rFonts w:asciiTheme="minorEastAsia" w:hAnsiTheme="minorEastAsia" w:cs="宋体"/>
          <w:color w:val="323232"/>
          <w:kern w:val="0"/>
          <w:szCs w:val="21"/>
        </w:rPr>
        <w:t>A</w:t>
      </w:r>
      <w:r w:rsidR="00A56302">
        <w:rPr>
          <w:rFonts w:asciiTheme="minorEastAsia" w:hAnsiTheme="minorEastAsia" w:cs="宋体" w:hint="eastAsia"/>
          <w:color w:val="323232"/>
          <w:kern w:val="0"/>
          <w:szCs w:val="21"/>
        </w:rPr>
        <w:t>的结构简式</w:t>
      </w:r>
      <w:r w:rsidR="00A56302" w:rsidRPr="00D2484C">
        <w:rPr>
          <w:rFonts w:asciiTheme="minorEastAsia" w:hAnsiTheme="minorEastAsia" w:cs="宋体" w:hint="eastAsia"/>
          <w:color w:val="323232"/>
          <w:kern w:val="0"/>
          <w:szCs w:val="21"/>
        </w:rPr>
        <w:t>。</w:t>
      </w:r>
    </w:p>
    <w:p w:rsidR="00A56302" w:rsidRPr="00D2484C" w:rsidRDefault="00A56302"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E41764">
        <w:rPr>
          <w:rFonts w:asciiTheme="minorEastAsia" w:hAnsiTheme="minorEastAsia" w:cs="宋体" w:hint="eastAsia"/>
          <w:color w:val="323232"/>
          <w:kern w:val="0"/>
          <w:szCs w:val="21"/>
        </w:rPr>
        <w:t>得分率</w:t>
      </w:r>
      <w:r>
        <w:rPr>
          <w:rFonts w:asciiTheme="minorEastAsia" w:hAnsiTheme="minorEastAsia" w:cs="宋体" w:hint="eastAsia"/>
          <w:color w:val="323232"/>
          <w:kern w:val="0"/>
          <w:szCs w:val="21"/>
        </w:rPr>
        <w:t>较高，</w:t>
      </w:r>
      <w:r w:rsidR="00E41764">
        <w:rPr>
          <w:rFonts w:asciiTheme="minorEastAsia" w:hAnsiTheme="minorEastAsia" w:cs="宋体" w:hint="eastAsia"/>
          <w:color w:val="323232"/>
          <w:kern w:val="0"/>
          <w:szCs w:val="21"/>
        </w:rPr>
        <w:t>有部分学生没有认真阅读信息，没有看到1</w:t>
      </w:r>
      <w:r w:rsidR="00E41764">
        <w:rPr>
          <w:rFonts w:asciiTheme="minorEastAsia" w:hAnsiTheme="minorEastAsia" w:cs="宋体"/>
          <w:color w:val="323232"/>
          <w:kern w:val="0"/>
          <w:szCs w:val="21"/>
        </w:rPr>
        <w:t>molA</w:t>
      </w:r>
      <w:r w:rsidR="00E41764">
        <w:rPr>
          <w:rFonts w:asciiTheme="minorEastAsia" w:hAnsiTheme="minorEastAsia" w:cs="宋体" w:hint="eastAsia"/>
          <w:color w:val="323232"/>
          <w:kern w:val="0"/>
          <w:szCs w:val="21"/>
        </w:rPr>
        <w:t>和4</w:t>
      </w:r>
      <w:r w:rsidR="00E41764">
        <w:rPr>
          <w:rFonts w:asciiTheme="minorEastAsia" w:hAnsiTheme="minorEastAsia" w:cs="宋体"/>
          <w:color w:val="323232"/>
          <w:kern w:val="0"/>
          <w:szCs w:val="21"/>
        </w:rPr>
        <w:t>mol</w:t>
      </w:r>
      <w:r w:rsidR="00E41764">
        <w:rPr>
          <w:rFonts w:asciiTheme="minorEastAsia" w:hAnsiTheme="minorEastAsia" w:cs="宋体" w:hint="eastAsia"/>
          <w:color w:val="323232"/>
          <w:kern w:val="0"/>
          <w:szCs w:val="21"/>
        </w:rPr>
        <w:t>溴反应</w:t>
      </w:r>
      <w:r>
        <w:rPr>
          <w:rFonts w:asciiTheme="minorEastAsia" w:hAnsiTheme="minorEastAsia" w:cs="宋体" w:hint="eastAsia"/>
          <w:color w:val="323232"/>
          <w:kern w:val="0"/>
          <w:szCs w:val="21"/>
        </w:rPr>
        <w:t>。</w:t>
      </w:r>
    </w:p>
    <w:p w:rsidR="00E41764" w:rsidRDefault="00E41764"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Pr>
          <w:rFonts w:asciiTheme="minorEastAsia" w:hAnsiTheme="minorEastAsia" w:cs="宋体" w:hint="eastAsia"/>
          <w:color w:val="323232"/>
          <w:kern w:val="0"/>
          <w:szCs w:val="21"/>
        </w:rPr>
        <w:t>第</w:t>
      </w:r>
      <w:r w:rsidRPr="00D2484C">
        <w:rPr>
          <w:rFonts w:asciiTheme="minorEastAsia" w:hAnsiTheme="minorEastAsia" w:cs="宋体" w:hint="eastAsia"/>
          <w:color w:val="323232"/>
          <w:kern w:val="0"/>
          <w:szCs w:val="21"/>
        </w:rPr>
        <w:t>（3）</w:t>
      </w:r>
      <w:r>
        <w:rPr>
          <w:rFonts w:asciiTheme="minorEastAsia" w:hAnsiTheme="minorEastAsia" w:cs="宋体" w:hint="eastAsia"/>
          <w:color w:val="323232"/>
          <w:kern w:val="0"/>
          <w:szCs w:val="21"/>
        </w:rPr>
        <w:t>错误率很高，平时主要训练“烷烃、烯烃、醇类、酯类”命名，苯环上含双官能团的训练较少，很多学生拿不准是“邻苯二甲醛”还是“邻二苯甲醛”。</w:t>
      </w:r>
    </w:p>
    <w:p w:rsidR="00A56302" w:rsidRDefault="00A56302"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Pr>
          <w:rFonts w:asciiTheme="minorEastAsia" w:hAnsiTheme="minorEastAsia" w:cs="宋体"/>
          <w:color w:val="323232"/>
          <w:kern w:val="0"/>
          <w:szCs w:val="21"/>
        </w:rPr>
        <w:t>4</w:t>
      </w:r>
      <w:r w:rsidRPr="00D2484C">
        <w:rPr>
          <w:rFonts w:asciiTheme="minorEastAsia" w:hAnsiTheme="minorEastAsia" w:cs="宋体" w:hint="eastAsia"/>
          <w:color w:val="323232"/>
          <w:kern w:val="0"/>
          <w:szCs w:val="21"/>
        </w:rPr>
        <w:t>）</w:t>
      </w:r>
      <w:r>
        <w:rPr>
          <w:rFonts w:asciiTheme="minorEastAsia" w:hAnsiTheme="minorEastAsia" w:cs="宋体" w:hint="eastAsia"/>
          <w:color w:val="323232"/>
          <w:kern w:val="0"/>
          <w:szCs w:val="21"/>
        </w:rPr>
        <w:t>很多学生</w:t>
      </w:r>
      <w:r w:rsidR="00E41764">
        <w:rPr>
          <w:rFonts w:asciiTheme="minorEastAsia" w:hAnsiTheme="minorEastAsia" w:cs="宋体" w:hint="eastAsia"/>
          <w:color w:val="323232"/>
          <w:kern w:val="0"/>
          <w:szCs w:val="21"/>
        </w:rPr>
        <w:t>审题不清</w:t>
      </w:r>
      <w:r>
        <w:rPr>
          <w:rFonts w:asciiTheme="minorEastAsia" w:hAnsiTheme="minorEastAsia" w:cs="宋体" w:hint="eastAsia"/>
          <w:color w:val="323232"/>
          <w:kern w:val="0"/>
          <w:szCs w:val="21"/>
        </w:rPr>
        <w:t>，</w:t>
      </w:r>
      <w:r w:rsidR="00E41764">
        <w:rPr>
          <w:rFonts w:asciiTheme="minorEastAsia" w:hAnsiTheme="minorEastAsia" w:cs="宋体" w:hint="eastAsia"/>
          <w:color w:val="323232"/>
          <w:kern w:val="0"/>
          <w:szCs w:val="21"/>
        </w:rPr>
        <w:t>没有看到“全部”两个字，只写了一种答案。</w:t>
      </w:r>
    </w:p>
    <w:p w:rsidR="00375990" w:rsidRDefault="000F7BB3"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w:t>
      </w:r>
      <w:r w:rsidR="00545627">
        <w:rPr>
          <w:rFonts w:asciiTheme="minorEastAsia" w:hAnsiTheme="minorEastAsia" w:cs="宋体"/>
          <w:color w:val="323232"/>
          <w:kern w:val="0"/>
          <w:szCs w:val="21"/>
        </w:rPr>
        <w:t>8</w:t>
      </w:r>
      <w:r w:rsidRPr="00D2484C">
        <w:rPr>
          <w:rFonts w:asciiTheme="minorEastAsia" w:hAnsiTheme="minorEastAsia" w:cs="宋体" w:hint="eastAsia"/>
          <w:color w:val="323232"/>
          <w:kern w:val="0"/>
          <w:szCs w:val="21"/>
        </w:rPr>
        <w:t>题：</w:t>
      </w:r>
      <w:r w:rsidR="00375990">
        <w:rPr>
          <w:rFonts w:asciiTheme="minorEastAsia" w:hAnsiTheme="minorEastAsia" w:cs="宋体" w:hint="eastAsia"/>
          <w:color w:val="323232"/>
          <w:kern w:val="0"/>
          <w:szCs w:val="21"/>
        </w:rPr>
        <w:t>整个题目得分率很低，很多学生做1</w:t>
      </w:r>
      <w:r w:rsidR="00375990">
        <w:rPr>
          <w:rFonts w:asciiTheme="minorEastAsia" w:hAnsiTheme="minorEastAsia" w:cs="宋体"/>
          <w:color w:val="323232"/>
          <w:kern w:val="0"/>
          <w:szCs w:val="21"/>
        </w:rPr>
        <w:t>5</w:t>
      </w:r>
      <w:r w:rsidR="00375990">
        <w:rPr>
          <w:rFonts w:asciiTheme="minorEastAsia" w:hAnsiTheme="minorEastAsia" w:cs="宋体" w:hint="eastAsia"/>
          <w:color w:val="323232"/>
          <w:kern w:val="0"/>
          <w:szCs w:val="21"/>
        </w:rPr>
        <w:t>题费了很多时间导致1</w:t>
      </w:r>
      <w:r w:rsidR="00375990">
        <w:rPr>
          <w:rFonts w:asciiTheme="minorEastAsia" w:hAnsiTheme="minorEastAsia" w:cs="宋体"/>
          <w:color w:val="323232"/>
          <w:kern w:val="0"/>
          <w:szCs w:val="21"/>
        </w:rPr>
        <w:t>8</w:t>
      </w:r>
      <w:r w:rsidR="00375990">
        <w:rPr>
          <w:rFonts w:asciiTheme="minorEastAsia" w:hAnsiTheme="minorEastAsia" w:cs="宋体" w:hint="eastAsia"/>
          <w:color w:val="323232"/>
          <w:kern w:val="0"/>
          <w:szCs w:val="21"/>
        </w:rPr>
        <w:t>题来不及认真做</w:t>
      </w:r>
      <w:r w:rsidR="005F6203">
        <w:rPr>
          <w:rFonts w:asciiTheme="minorEastAsia" w:hAnsiTheme="minorEastAsia" w:cs="宋体" w:hint="eastAsia"/>
          <w:color w:val="323232"/>
          <w:kern w:val="0"/>
          <w:szCs w:val="21"/>
        </w:rPr>
        <w:t>，甚至有部分同学之间没做。</w:t>
      </w:r>
    </w:p>
    <w:p w:rsidR="005D77E8" w:rsidRDefault="000F7BB3" w:rsidP="005D77E8">
      <w:pPr>
        <w:widowControl/>
        <w:shd w:val="clear" w:color="auto" w:fill="FFFFFF"/>
        <w:spacing w:line="360" w:lineRule="auto"/>
        <w:ind w:firstLineChars="100" w:firstLine="210"/>
        <w:jc w:val="left"/>
        <w:rPr>
          <w:rFonts w:asciiTheme="minorEastAsia" w:hAnsiTheme="minorEastAsia" w:cs="宋体" w:hint="eastAsia"/>
          <w:color w:val="323232"/>
          <w:kern w:val="0"/>
          <w:szCs w:val="21"/>
        </w:rPr>
      </w:pPr>
      <w:r w:rsidRPr="00D2484C">
        <w:rPr>
          <w:rFonts w:asciiTheme="minorEastAsia" w:hAnsiTheme="minorEastAsia" w:cs="宋体" w:hint="eastAsia"/>
          <w:color w:val="323232"/>
          <w:kern w:val="0"/>
          <w:szCs w:val="21"/>
        </w:rPr>
        <w:t xml:space="preserve"> </w:t>
      </w:r>
      <w:r w:rsidR="005D77E8">
        <w:rPr>
          <w:rFonts w:asciiTheme="minorEastAsia" w:hAnsiTheme="minorEastAsia" w:cs="宋体"/>
          <w:color w:val="323232"/>
          <w:kern w:val="0"/>
          <w:szCs w:val="21"/>
        </w:rPr>
        <w:t xml:space="preserve"> </w:t>
      </w:r>
      <w:r w:rsidRPr="00D2484C">
        <w:rPr>
          <w:rFonts w:asciiTheme="minorEastAsia" w:hAnsiTheme="minorEastAsia" w:cs="宋体" w:hint="eastAsia"/>
          <w:color w:val="323232"/>
          <w:kern w:val="0"/>
          <w:szCs w:val="21"/>
        </w:rPr>
        <w:t>第（1）</w:t>
      </w:r>
      <w:r w:rsidR="005F6203">
        <w:rPr>
          <w:rFonts w:asciiTheme="minorEastAsia" w:hAnsiTheme="minorEastAsia" w:cs="宋体" w:hint="eastAsia"/>
          <w:color w:val="323232"/>
          <w:kern w:val="0"/>
          <w:szCs w:val="21"/>
        </w:rPr>
        <w:t>正确率较高。</w:t>
      </w:r>
    </w:p>
    <w:p w:rsidR="000F7BB3" w:rsidRPr="00D2484C" w:rsidRDefault="000F7BB3"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5F6203" w:rsidRPr="00D2484C">
        <w:rPr>
          <w:rFonts w:asciiTheme="minorEastAsia" w:hAnsiTheme="minorEastAsia" w:cs="宋体" w:hint="eastAsia"/>
          <w:color w:val="323232"/>
          <w:kern w:val="0"/>
          <w:szCs w:val="21"/>
        </w:rPr>
        <w:t>（3）</w:t>
      </w:r>
      <w:r w:rsidR="005F6203">
        <w:rPr>
          <w:rFonts w:asciiTheme="minorEastAsia" w:hAnsiTheme="minorEastAsia" w:cs="宋体" w:hint="eastAsia"/>
          <w:color w:val="323232"/>
          <w:kern w:val="0"/>
          <w:szCs w:val="21"/>
        </w:rPr>
        <w:t>得分率很低，没</w:t>
      </w:r>
      <w:r w:rsidR="005F6203" w:rsidRPr="00D2484C">
        <w:rPr>
          <w:rFonts w:asciiTheme="minorEastAsia" w:hAnsiTheme="minorEastAsia" w:cs="宋体" w:hint="eastAsia"/>
          <w:color w:val="323232"/>
          <w:kern w:val="0"/>
          <w:szCs w:val="21"/>
        </w:rPr>
        <w:t>有审清题目所提供的信息，</w:t>
      </w:r>
      <w:r w:rsidR="005F6203">
        <w:rPr>
          <w:rFonts w:asciiTheme="minorEastAsia" w:hAnsiTheme="minorEastAsia" w:cs="宋体" w:hint="eastAsia"/>
          <w:color w:val="323232"/>
          <w:kern w:val="0"/>
          <w:szCs w:val="21"/>
        </w:rPr>
        <w:t>很多学生也不会用“逆推法”导致没有推出正确的碳链，</w:t>
      </w:r>
      <w:r w:rsidR="00430360">
        <w:rPr>
          <w:rFonts w:asciiTheme="minorEastAsia" w:hAnsiTheme="minorEastAsia" w:cs="宋体" w:hint="eastAsia"/>
          <w:color w:val="323232"/>
          <w:kern w:val="0"/>
          <w:szCs w:val="21"/>
        </w:rPr>
        <w:t>结构简式推不出，方程式肯定也做不出。</w:t>
      </w:r>
    </w:p>
    <w:p w:rsidR="000F7BB3" w:rsidRPr="00D2484C" w:rsidRDefault="000F7BB3"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lastRenderedPageBreak/>
        <w:t>第（</w:t>
      </w:r>
      <w:r w:rsidR="00201012">
        <w:rPr>
          <w:rFonts w:asciiTheme="minorEastAsia" w:hAnsiTheme="minorEastAsia" w:cs="宋体"/>
          <w:color w:val="323232"/>
          <w:kern w:val="0"/>
          <w:szCs w:val="21"/>
        </w:rPr>
        <w:t>4</w:t>
      </w:r>
      <w:r w:rsidRPr="00D2484C">
        <w:rPr>
          <w:rFonts w:asciiTheme="minorEastAsia" w:hAnsiTheme="minorEastAsia" w:cs="宋体" w:hint="eastAsia"/>
          <w:color w:val="323232"/>
          <w:kern w:val="0"/>
          <w:szCs w:val="21"/>
        </w:rPr>
        <w:t>）</w:t>
      </w:r>
      <w:r w:rsidR="00201012">
        <w:rPr>
          <w:rFonts w:asciiTheme="minorEastAsia" w:hAnsiTheme="minorEastAsia" w:cs="宋体" w:hint="eastAsia"/>
          <w:color w:val="323232"/>
          <w:kern w:val="0"/>
          <w:szCs w:val="21"/>
        </w:rPr>
        <w:t>来得及做的且</w:t>
      </w:r>
      <w:r w:rsidR="00F85E23" w:rsidRPr="00D2484C">
        <w:rPr>
          <w:rFonts w:asciiTheme="minorEastAsia" w:hAnsiTheme="minorEastAsia" w:cs="宋体" w:hint="eastAsia"/>
          <w:color w:val="323232"/>
          <w:kern w:val="0"/>
          <w:szCs w:val="21"/>
        </w:rPr>
        <w:t>正确审题的情况下均能写对。</w:t>
      </w:r>
    </w:p>
    <w:p w:rsidR="00201012" w:rsidRPr="00D2484C" w:rsidRDefault="00201012"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第（5）</w:t>
      </w:r>
      <w:r>
        <w:rPr>
          <w:rFonts w:asciiTheme="minorEastAsia" w:hAnsiTheme="minorEastAsia" w:cs="宋体" w:hint="eastAsia"/>
          <w:color w:val="323232"/>
          <w:kern w:val="0"/>
          <w:szCs w:val="21"/>
        </w:rPr>
        <w:t>来得及做的前面四分基本可以拿到分，但是羧酸和环氧乙烷的反应，有部分同学没有读懂信息，</w:t>
      </w:r>
      <w:r w:rsidRPr="00D2484C">
        <w:rPr>
          <w:rFonts w:asciiTheme="minorEastAsia" w:hAnsiTheme="minorEastAsia" w:cs="宋体" w:hint="eastAsia"/>
          <w:color w:val="323232"/>
          <w:kern w:val="0"/>
          <w:szCs w:val="21"/>
        </w:rPr>
        <w:t>使得选择步骤时无从下手，</w:t>
      </w:r>
      <w:r>
        <w:rPr>
          <w:rFonts w:asciiTheme="minorEastAsia" w:hAnsiTheme="minorEastAsia" w:cs="宋体" w:hint="eastAsia"/>
          <w:color w:val="323232"/>
          <w:kern w:val="0"/>
          <w:szCs w:val="21"/>
        </w:rPr>
        <w:t>在以后的教学中</w:t>
      </w:r>
      <w:r w:rsidR="00954A3A">
        <w:rPr>
          <w:rFonts w:asciiTheme="minorEastAsia" w:hAnsiTheme="minorEastAsia" w:cs="宋体" w:hint="eastAsia"/>
          <w:color w:val="323232"/>
          <w:kern w:val="0"/>
          <w:szCs w:val="21"/>
        </w:rPr>
        <w:t>要加强</w:t>
      </w:r>
      <w:r w:rsidRPr="00D2484C">
        <w:rPr>
          <w:rFonts w:asciiTheme="minorEastAsia" w:hAnsiTheme="minorEastAsia" w:cs="宋体" w:hint="eastAsia"/>
          <w:color w:val="323232"/>
          <w:kern w:val="0"/>
          <w:szCs w:val="21"/>
        </w:rPr>
        <w:t>信息提取能力</w:t>
      </w:r>
      <w:r w:rsidR="00954A3A">
        <w:rPr>
          <w:rFonts w:asciiTheme="minorEastAsia" w:hAnsiTheme="minorEastAsia" w:cs="宋体" w:hint="eastAsia"/>
          <w:color w:val="323232"/>
          <w:kern w:val="0"/>
          <w:szCs w:val="21"/>
        </w:rPr>
        <w:t>。</w:t>
      </w:r>
    </w:p>
    <w:p w:rsidR="009C5EBA" w:rsidRPr="00D2484C" w:rsidRDefault="009C5EBA"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四、教学建议</w:t>
      </w:r>
    </w:p>
    <w:p w:rsidR="00944BE7" w:rsidRPr="00D2484C" w:rsidRDefault="00944BE7"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r w:rsidR="005D77E8">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夯实基础</w:t>
      </w:r>
      <w:r w:rsidR="00140092" w:rsidRPr="00D2484C">
        <w:rPr>
          <w:rFonts w:asciiTheme="minorEastAsia" w:hAnsiTheme="minorEastAsia" w:cs="宋体" w:hint="eastAsia"/>
          <w:color w:val="323232"/>
          <w:kern w:val="0"/>
          <w:szCs w:val="21"/>
        </w:rPr>
        <w:t>知识，加强主干知识教学</w:t>
      </w:r>
      <w:r w:rsidRPr="00D2484C">
        <w:rPr>
          <w:rFonts w:asciiTheme="minorEastAsia" w:hAnsiTheme="minorEastAsia" w:cs="宋体" w:hint="eastAsia"/>
          <w:color w:val="323232"/>
          <w:kern w:val="0"/>
          <w:szCs w:val="21"/>
        </w:rPr>
        <w:t>。</w:t>
      </w:r>
    </w:p>
    <w:p w:rsidR="00944BE7" w:rsidRPr="00D2484C" w:rsidRDefault="00140092" w:rsidP="00D2484C">
      <w:pPr>
        <w:widowControl/>
        <w:shd w:val="clear" w:color="auto" w:fill="FFFFFF"/>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  </w:t>
      </w:r>
      <w:r w:rsidR="00CF5DD7" w:rsidRPr="00D2484C">
        <w:rPr>
          <w:rFonts w:asciiTheme="minorEastAsia" w:hAnsiTheme="minorEastAsia" w:cs="宋体" w:hint="eastAsia"/>
          <w:color w:val="323232"/>
          <w:kern w:val="0"/>
          <w:szCs w:val="21"/>
        </w:rPr>
        <w:t xml:space="preserve"> </w:t>
      </w:r>
      <w:r w:rsidR="005D77E8">
        <w:rPr>
          <w:rFonts w:asciiTheme="minorEastAsia" w:hAnsiTheme="minorEastAsia" w:cs="宋体" w:hint="eastAsia"/>
          <w:color w:val="323232"/>
          <w:kern w:val="0"/>
          <w:szCs w:val="21"/>
        </w:rPr>
        <w:t xml:space="preserve"> </w:t>
      </w:r>
      <w:r w:rsidR="00CF5DD7" w:rsidRPr="00D2484C">
        <w:rPr>
          <w:rFonts w:asciiTheme="minorEastAsia" w:hAnsiTheme="minorEastAsia" w:cs="宋体" w:hint="eastAsia"/>
          <w:color w:val="323232"/>
          <w:kern w:val="0"/>
          <w:szCs w:val="21"/>
        </w:rPr>
        <w:t>因为</w:t>
      </w:r>
      <w:r w:rsidRPr="00D2484C">
        <w:rPr>
          <w:rFonts w:asciiTheme="minorEastAsia" w:hAnsiTheme="minorEastAsia" w:cs="宋体" w:hint="eastAsia"/>
          <w:color w:val="323232"/>
          <w:kern w:val="0"/>
          <w:szCs w:val="21"/>
        </w:rPr>
        <w:t>期中考试只考有机化学一本书，使得基础知识较多，主干知识也重复考查。这就要求在平时的教学过程中作为教师首先应该熟悉教材里每个角落知识</w:t>
      </w:r>
      <w:r w:rsidR="00CF5DD7" w:rsidRPr="00D2484C">
        <w:rPr>
          <w:rFonts w:asciiTheme="minorEastAsia" w:hAnsiTheme="minorEastAsia" w:cs="宋体" w:hint="eastAsia"/>
          <w:color w:val="323232"/>
          <w:kern w:val="0"/>
          <w:szCs w:val="21"/>
        </w:rPr>
        <w:t>，筛选出基础知识，在教学中做的有重点有删减</w:t>
      </w:r>
      <w:r w:rsidRPr="00D2484C">
        <w:rPr>
          <w:rFonts w:asciiTheme="minorEastAsia" w:hAnsiTheme="minorEastAsia" w:cs="宋体" w:hint="eastAsia"/>
          <w:color w:val="323232"/>
          <w:kern w:val="0"/>
          <w:szCs w:val="21"/>
        </w:rPr>
        <w:t>。</w:t>
      </w:r>
      <w:r w:rsidR="00CF5DD7" w:rsidRPr="00D2484C">
        <w:rPr>
          <w:rFonts w:asciiTheme="minorEastAsia" w:hAnsiTheme="minorEastAsia" w:cs="宋体" w:hint="eastAsia"/>
          <w:color w:val="323232"/>
          <w:kern w:val="0"/>
          <w:szCs w:val="21"/>
        </w:rPr>
        <w:t>在有机推断和合成的教学过程中，要多练所讲，形成方法，使得学生在解题过程中熟练理解和运用重点有机物之间的转化关系。</w:t>
      </w:r>
      <w:r w:rsidR="00944BE7" w:rsidRPr="00D2484C">
        <w:rPr>
          <w:rFonts w:asciiTheme="minorEastAsia" w:hAnsiTheme="minorEastAsia" w:cs="宋体" w:hint="eastAsia"/>
          <w:color w:val="323232"/>
          <w:kern w:val="0"/>
          <w:szCs w:val="21"/>
        </w:rPr>
        <w:t> </w:t>
      </w:r>
      <w:r w:rsidRPr="00D2484C">
        <w:rPr>
          <w:rFonts w:asciiTheme="minorEastAsia" w:hAnsiTheme="minorEastAsia" w:cs="宋体" w:hint="eastAsia"/>
          <w:color w:val="323232"/>
          <w:kern w:val="0"/>
          <w:szCs w:val="21"/>
        </w:rPr>
        <w:t xml:space="preserve"> </w:t>
      </w:r>
    </w:p>
    <w:p w:rsidR="00F85E23" w:rsidRPr="00D2484C" w:rsidRDefault="00944BE7"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w:t>
      </w:r>
      <w:r w:rsidR="005D77E8">
        <w:rPr>
          <w:rFonts w:asciiTheme="minorEastAsia" w:hAnsiTheme="minorEastAsia" w:cs="宋体" w:hint="eastAsia"/>
          <w:color w:val="323232"/>
          <w:kern w:val="0"/>
          <w:szCs w:val="21"/>
        </w:rPr>
        <w:t>.</w:t>
      </w:r>
      <w:r w:rsidR="00F85E23" w:rsidRPr="00D2484C">
        <w:rPr>
          <w:rFonts w:asciiTheme="minorEastAsia" w:hAnsiTheme="minorEastAsia" w:cs="宋体" w:hint="eastAsia"/>
          <w:color w:val="323232"/>
          <w:kern w:val="0"/>
          <w:szCs w:val="21"/>
        </w:rPr>
        <w:t>加强实验教学，规范实验答题</w:t>
      </w:r>
    </w:p>
    <w:p w:rsidR="00F85E23" w:rsidRPr="00D2484C" w:rsidRDefault="00F85E23"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在教学过程中，抓住典型实验的教学，规范实验操作，在条件和时间允许的情况开展学生分组实验。</w:t>
      </w:r>
    </w:p>
    <w:p w:rsidR="00140092" w:rsidRPr="00D2484C" w:rsidRDefault="00F85E23" w:rsidP="00D2484C">
      <w:pPr>
        <w:widowControl/>
        <w:shd w:val="clear" w:color="auto" w:fill="FFFFFF"/>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使学生加深对典型实验仪器作用的印象，学会完整书写实验步骤，这样才能提高实验考试中的得分率。</w:t>
      </w:r>
    </w:p>
    <w:p w:rsidR="00F85E23" w:rsidRPr="00D2484C" w:rsidRDefault="00944BE7"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w:t>
      </w:r>
      <w:r w:rsidR="005D77E8">
        <w:rPr>
          <w:rFonts w:asciiTheme="minorEastAsia" w:hAnsiTheme="minorEastAsia" w:cs="宋体" w:hint="eastAsia"/>
          <w:color w:val="323232"/>
          <w:kern w:val="0"/>
          <w:szCs w:val="21"/>
        </w:rPr>
        <w:t>.</w:t>
      </w:r>
      <w:r w:rsidR="00F85E23" w:rsidRPr="00D2484C">
        <w:rPr>
          <w:rFonts w:asciiTheme="minorEastAsia" w:hAnsiTheme="minorEastAsia" w:cs="宋体" w:hint="eastAsia"/>
          <w:color w:val="323232"/>
          <w:kern w:val="0"/>
          <w:szCs w:val="21"/>
        </w:rPr>
        <w:t>加强有机学习模型的建构</w:t>
      </w:r>
      <w:r w:rsidRPr="00D2484C">
        <w:rPr>
          <w:rFonts w:asciiTheme="minorEastAsia" w:hAnsiTheme="minorEastAsia" w:cs="宋体" w:hint="eastAsia"/>
          <w:color w:val="323232"/>
          <w:kern w:val="0"/>
          <w:szCs w:val="21"/>
        </w:rPr>
        <w:t>，使学生学习有机有规律可循</w:t>
      </w:r>
    </w:p>
    <w:p w:rsidR="00944BE7" w:rsidRPr="005D77E8" w:rsidRDefault="00944BE7" w:rsidP="005D77E8">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“结构决定性质”</w:t>
      </w:r>
      <w:r w:rsidR="00CF5DD7" w:rsidRPr="00D2484C">
        <w:rPr>
          <w:rFonts w:asciiTheme="minorEastAsia" w:hAnsiTheme="minorEastAsia" w:cs="宋体" w:hint="eastAsia"/>
          <w:color w:val="323232"/>
          <w:kern w:val="0"/>
          <w:szCs w:val="21"/>
        </w:rPr>
        <w:t>在有机化学的教学中处处呈现，培养好学生这种意识对于我们有机化学的教学将起到事倍功半的作用。</w:t>
      </w:r>
    </w:p>
    <w:sectPr w:rsidR="00944BE7" w:rsidRPr="005D77E8" w:rsidSect="009C5EBA">
      <w:footerReference w:type="default" r:id="rId6"/>
      <w:pgSz w:w="11907" w:h="16839"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CB" w:rsidRDefault="001758CB" w:rsidP="00CD5525">
      <w:r>
        <w:separator/>
      </w:r>
    </w:p>
  </w:endnote>
  <w:endnote w:type="continuationSeparator" w:id="0">
    <w:p w:rsidR="001758CB" w:rsidRDefault="001758CB" w:rsidP="00CD5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73700"/>
      <w:docPartObj>
        <w:docPartGallery w:val="Page Numbers (Bottom of Page)"/>
        <w:docPartUnique/>
      </w:docPartObj>
    </w:sdtPr>
    <w:sdtContent>
      <w:p w:rsidR="00D2484C" w:rsidRDefault="00C026E3" w:rsidP="00D2484C">
        <w:pPr>
          <w:pStyle w:val="a5"/>
          <w:jc w:val="center"/>
        </w:pPr>
        <w:r>
          <w:fldChar w:fldCharType="begin"/>
        </w:r>
        <w:r w:rsidR="00D2484C">
          <w:instrText>PAGE   \* MERGEFORMAT</w:instrText>
        </w:r>
        <w:r>
          <w:fldChar w:fldCharType="separate"/>
        </w:r>
        <w:r w:rsidR="00B94144" w:rsidRPr="00B94144">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CB" w:rsidRDefault="001758CB" w:rsidP="00CD5525">
      <w:r>
        <w:separator/>
      </w:r>
    </w:p>
  </w:footnote>
  <w:footnote w:type="continuationSeparator" w:id="0">
    <w:p w:rsidR="001758CB" w:rsidRDefault="001758CB" w:rsidP="00CD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277"/>
    <w:rsid w:val="000A2BF2"/>
    <w:rsid w:val="000A4E29"/>
    <w:rsid w:val="000C3ACD"/>
    <w:rsid w:val="000F7BB3"/>
    <w:rsid w:val="00112A93"/>
    <w:rsid w:val="00140092"/>
    <w:rsid w:val="00156F21"/>
    <w:rsid w:val="001758CB"/>
    <w:rsid w:val="001E0957"/>
    <w:rsid w:val="00201012"/>
    <w:rsid w:val="00241DE6"/>
    <w:rsid w:val="00255D1E"/>
    <w:rsid w:val="002800C7"/>
    <w:rsid w:val="002B5594"/>
    <w:rsid w:val="00312349"/>
    <w:rsid w:val="00375990"/>
    <w:rsid w:val="0038042D"/>
    <w:rsid w:val="00393A32"/>
    <w:rsid w:val="00406410"/>
    <w:rsid w:val="00430360"/>
    <w:rsid w:val="00430516"/>
    <w:rsid w:val="00446C22"/>
    <w:rsid w:val="00471E16"/>
    <w:rsid w:val="004A09CF"/>
    <w:rsid w:val="004C22F9"/>
    <w:rsid w:val="004C26FD"/>
    <w:rsid w:val="004D11EC"/>
    <w:rsid w:val="004D4F4D"/>
    <w:rsid w:val="004E2DF5"/>
    <w:rsid w:val="00526BDC"/>
    <w:rsid w:val="00542C92"/>
    <w:rsid w:val="00545627"/>
    <w:rsid w:val="00565323"/>
    <w:rsid w:val="00580F2C"/>
    <w:rsid w:val="005C3F64"/>
    <w:rsid w:val="005D77E8"/>
    <w:rsid w:val="005F6203"/>
    <w:rsid w:val="005F7E14"/>
    <w:rsid w:val="006648A5"/>
    <w:rsid w:val="006A4AEA"/>
    <w:rsid w:val="00707936"/>
    <w:rsid w:val="007723E7"/>
    <w:rsid w:val="00787394"/>
    <w:rsid w:val="0079534F"/>
    <w:rsid w:val="007A5BC1"/>
    <w:rsid w:val="008501B3"/>
    <w:rsid w:val="008B142E"/>
    <w:rsid w:val="00912FCB"/>
    <w:rsid w:val="009169D1"/>
    <w:rsid w:val="00931C84"/>
    <w:rsid w:val="00941A48"/>
    <w:rsid w:val="00944BE7"/>
    <w:rsid w:val="00954A3A"/>
    <w:rsid w:val="00960387"/>
    <w:rsid w:val="00964832"/>
    <w:rsid w:val="00975AD1"/>
    <w:rsid w:val="009816C9"/>
    <w:rsid w:val="009B5E4B"/>
    <w:rsid w:val="009C5EBA"/>
    <w:rsid w:val="009D03A6"/>
    <w:rsid w:val="009D65E9"/>
    <w:rsid w:val="009F0DD8"/>
    <w:rsid w:val="00A56302"/>
    <w:rsid w:val="00A7574E"/>
    <w:rsid w:val="00B25277"/>
    <w:rsid w:val="00B35C78"/>
    <w:rsid w:val="00B40ABD"/>
    <w:rsid w:val="00B62215"/>
    <w:rsid w:val="00B74291"/>
    <w:rsid w:val="00B77A54"/>
    <w:rsid w:val="00B86E40"/>
    <w:rsid w:val="00B94144"/>
    <w:rsid w:val="00C026E3"/>
    <w:rsid w:val="00C31263"/>
    <w:rsid w:val="00C358EF"/>
    <w:rsid w:val="00C407CA"/>
    <w:rsid w:val="00C52237"/>
    <w:rsid w:val="00C71461"/>
    <w:rsid w:val="00CB751E"/>
    <w:rsid w:val="00CD5525"/>
    <w:rsid w:val="00CF5DD7"/>
    <w:rsid w:val="00D005C5"/>
    <w:rsid w:val="00D2484C"/>
    <w:rsid w:val="00D40198"/>
    <w:rsid w:val="00D8312B"/>
    <w:rsid w:val="00D95760"/>
    <w:rsid w:val="00E01B01"/>
    <w:rsid w:val="00E12791"/>
    <w:rsid w:val="00E414AE"/>
    <w:rsid w:val="00E41764"/>
    <w:rsid w:val="00E80A56"/>
    <w:rsid w:val="00F744CD"/>
    <w:rsid w:val="00F85E23"/>
    <w:rsid w:val="00FB2535"/>
    <w:rsid w:val="00FD0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D5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5525"/>
    <w:rPr>
      <w:sz w:val="18"/>
      <w:szCs w:val="18"/>
    </w:rPr>
  </w:style>
  <w:style w:type="paragraph" w:styleId="a5">
    <w:name w:val="footer"/>
    <w:basedOn w:val="a"/>
    <w:link w:val="Char0"/>
    <w:uiPriority w:val="99"/>
    <w:unhideWhenUsed/>
    <w:rsid w:val="00CD5525"/>
    <w:pPr>
      <w:tabs>
        <w:tab w:val="center" w:pos="4153"/>
        <w:tab w:val="right" w:pos="8306"/>
      </w:tabs>
      <w:snapToGrid w:val="0"/>
      <w:jc w:val="left"/>
    </w:pPr>
    <w:rPr>
      <w:sz w:val="18"/>
      <w:szCs w:val="18"/>
    </w:rPr>
  </w:style>
  <w:style w:type="character" w:customStyle="1" w:styleId="Char0">
    <w:name w:val="页脚 Char"/>
    <w:basedOn w:val="a0"/>
    <w:link w:val="a5"/>
    <w:uiPriority w:val="99"/>
    <w:rsid w:val="00CD5525"/>
    <w:rPr>
      <w:sz w:val="18"/>
      <w:szCs w:val="18"/>
    </w:rPr>
  </w:style>
</w:styles>
</file>

<file path=word/webSettings.xml><?xml version="1.0" encoding="utf-8"?>
<w:webSettings xmlns:r="http://schemas.openxmlformats.org/officeDocument/2006/relationships" xmlns:w="http://schemas.openxmlformats.org/wordprocessingml/2006/main">
  <w:divs>
    <w:div w:id="236284864">
      <w:bodyDiv w:val="1"/>
      <w:marLeft w:val="0"/>
      <w:marRight w:val="0"/>
      <w:marTop w:val="0"/>
      <w:marBottom w:val="0"/>
      <w:divBdr>
        <w:top w:val="none" w:sz="0" w:space="0" w:color="auto"/>
        <w:left w:val="none" w:sz="0" w:space="0" w:color="auto"/>
        <w:bottom w:val="none" w:sz="0" w:space="0" w:color="auto"/>
        <w:right w:val="none" w:sz="0" w:space="0" w:color="auto"/>
      </w:divBdr>
    </w:div>
    <w:div w:id="471679570">
      <w:bodyDiv w:val="1"/>
      <w:marLeft w:val="0"/>
      <w:marRight w:val="0"/>
      <w:marTop w:val="0"/>
      <w:marBottom w:val="0"/>
      <w:divBdr>
        <w:top w:val="none" w:sz="0" w:space="0" w:color="auto"/>
        <w:left w:val="none" w:sz="0" w:space="0" w:color="auto"/>
        <w:bottom w:val="none" w:sz="0" w:space="0" w:color="auto"/>
        <w:right w:val="none" w:sz="0" w:space="0" w:color="auto"/>
      </w:divBdr>
    </w:div>
    <w:div w:id="629357958">
      <w:bodyDiv w:val="1"/>
      <w:marLeft w:val="0"/>
      <w:marRight w:val="0"/>
      <w:marTop w:val="0"/>
      <w:marBottom w:val="0"/>
      <w:divBdr>
        <w:top w:val="none" w:sz="0" w:space="0" w:color="auto"/>
        <w:left w:val="none" w:sz="0" w:space="0" w:color="auto"/>
        <w:bottom w:val="none" w:sz="0" w:space="0" w:color="auto"/>
        <w:right w:val="none" w:sz="0" w:space="0" w:color="auto"/>
      </w:divBdr>
    </w:div>
    <w:div w:id="696001357">
      <w:bodyDiv w:val="1"/>
      <w:marLeft w:val="0"/>
      <w:marRight w:val="0"/>
      <w:marTop w:val="0"/>
      <w:marBottom w:val="0"/>
      <w:divBdr>
        <w:top w:val="none" w:sz="0" w:space="0" w:color="auto"/>
        <w:left w:val="none" w:sz="0" w:space="0" w:color="auto"/>
        <w:bottom w:val="none" w:sz="0" w:space="0" w:color="auto"/>
        <w:right w:val="none" w:sz="0" w:space="0" w:color="auto"/>
      </w:divBdr>
    </w:div>
    <w:div w:id="725419736">
      <w:bodyDiv w:val="1"/>
      <w:marLeft w:val="0"/>
      <w:marRight w:val="0"/>
      <w:marTop w:val="0"/>
      <w:marBottom w:val="0"/>
      <w:divBdr>
        <w:top w:val="none" w:sz="0" w:space="0" w:color="auto"/>
        <w:left w:val="none" w:sz="0" w:space="0" w:color="auto"/>
        <w:bottom w:val="none" w:sz="0" w:space="0" w:color="auto"/>
        <w:right w:val="none" w:sz="0" w:space="0" w:color="auto"/>
      </w:divBdr>
    </w:div>
    <w:div w:id="917208037">
      <w:bodyDiv w:val="1"/>
      <w:marLeft w:val="0"/>
      <w:marRight w:val="0"/>
      <w:marTop w:val="0"/>
      <w:marBottom w:val="0"/>
      <w:divBdr>
        <w:top w:val="none" w:sz="0" w:space="0" w:color="auto"/>
        <w:left w:val="none" w:sz="0" w:space="0" w:color="auto"/>
        <w:bottom w:val="none" w:sz="0" w:space="0" w:color="auto"/>
        <w:right w:val="none" w:sz="0" w:space="0" w:color="auto"/>
      </w:divBdr>
    </w:div>
    <w:div w:id="999118190">
      <w:bodyDiv w:val="1"/>
      <w:marLeft w:val="0"/>
      <w:marRight w:val="0"/>
      <w:marTop w:val="0"/>
      <w:marBottom w:val="0"/>
      <w:divBdr>
        <w:top w:val="none" w:sz="0" w:space="0" w:color="auto"/>
        <w:left w:val="none" w:sz="0" w:space="0" w:color="auto"/>
        <w:bottom w:val="none" w:sz="0" w:space="0" w:color="auto"/>
        <w:right w:val="none" w:sz="0" w:space="0" w:color="auto"/>
      </w:divBdr>
    </w:div>
    <w:div w:id="1077216709">
      <w:bodyDiv w:val="1"/>
      <w:marLeft w:val="0"/>
      <w:marRight w:val="0"/>
      <w:marTop w:val="0"/>
      <w:marBottom w:val="0"/>
      <w:divBdr>
        <w:top w:val="none" w:sz="0" w:space="0" w:color="auto"/>
        <w:left w:val="none" w:sz="0" w:space="0" w:color="auto"/>
        <w:bottom w:val="none" w:sz="0" w:space="0" w:color="auto"/>
        <w:right w:val="none" w:sz="0" w:space="0" w:color="auto"/>
      </w:divBdr>
    </w:div>
    <w:div w:id="1231815510">
      <w:bodyDiv w:val="1"/>
      <w:marLeft w:val="0"/>
      <w:marRight w:val="0"/>
      <w:marTop w:val="0"/>
      <w:marBottom w:val="0"/>
      <w:divBdr>
        <w:top w:val="none" w:sz="0" w:space="0" w:color="auto"/>
        <w:left w:val="none" w:sz="0" w:space="0" w:color="auto"/>
        <w:bottom w:val="none" w:sz="0" w:space="0" w:color="auto"/>
        <w:right w:val="none" w:sz="0" w:space="0" w:color="auto"/>
      </w:divBdr>
    </w:div>
    <w:div w:id="1372464508">
      <w:bodyDiv w:val="1"/>
      <w:marLeft w:val="0"/>
      <w:marRight w:val="0"/>
      <w:marTop w:val="0"/>
      <w:marBottom w:val="0"/>
      <w:divBdr>
        <w:top w:val="none" w:sz="0" w:space="0" w:color="auto"/>
        <w:left w:val="none" w:sz="0" w:space="0" w:color="auto"/>
        <w:bottom w:val="none" w:sz="0" w:space="0" w:color="auto"/>
        <w:right w:val="none" w:sz="0" w:space="0" w:color="auto"/>
      </w:divBdr>
    </w:div>
    <w:div w:id="1404378890">
      <w:bodyDiv w:val="1"/>
      <w:marLeft w:val="0"/>
      <w:marRight w:val="0"/>
      <w:marTop w:val="0"/>
      <w:marBottom w:val="0"/>
      <w:divBdr>
        <w:top w:val="none" w:sz="0" w:space="0" w:color="auto"/>
        <w:left w:val="none" w:sz="0" w:space="0" w:color="auto"/>
        <w:bottom w:val="none" w:sz="0" w:space="0" w:color="auto"/>
        <w:right w:val="none" w:sz="0" w:space="0" w:color="auto"/>
      </w:divBdr>
    </w:div>
    <w:div w:id="1405490359">
      <w:bodyDiv w:val="1"/>
      <w:marLeft w:val="0"/>
      <w:marRight w:val="0"/>
      <w:marTop w:val="0"/>
      <w:marBottom w:val="0"/>
      <w:divBdr>
        <w:top w:val="none" w:sz="0" w:space="0" w:color="auto"/>
        <w:left w:val="none" w:sz="0" w:space="0" w:color="auto"/>
        <w:bottom w:val="none" w:sz="0" w:space="0" w:color="auto"/>
        <w:right w:val="none" w:sz="0" w:space="0" w:color="auto"/>
      </w:divBdr>
    </w:div>
    <w:div w:id="1482575751">
      <w:bodyDiv w:val="1"/>
      <w:marLeft w:val="0"/>
      <w:marRight w:val="0"/>
      <w:marTop w:val="0"/>
      <w:marBottom w:val="0"/>
      <w:divBdr>
        <w:top w:val="none" w:sz="0" w:space="0" w:color="auto"/>
        <w:left w:val="none" w:sz="0" w:space="0" w:color="auto"/>
        <w:bottom w:val="none" w:sz="0" w:space="0" w:color="auto"/>
        <w:right w:val="none" w:sz="0" w:space="0" w:color="auto"/>
      </w:divBdr>
    </w:div>
    <w:div w:id="1574504626">
      <w:bodyDiv w:val="1"/>
      <w:marLeft w:val="0"/>
      <w:marRight w:val="0"/>
      <w:marTop w:val="0"/>
      <w:marBottom w:val="0"/>
      <w:divBdr>
        <w:top w:val="none" w:sz="0" w:space="0" w:color="auto"/>
        <w:left w:val="none" w:sz="0" w:space="0" w:color="auto"/>
        <w:bottom w:val="none" w:sz="0" w:space="0" w:color="auto"/>
        <w:right w:val="none" w:sz="0" w:space="0" w:color="auto"/>
      </w:divBdr>
    </w:div>
    <w:div w:id="1624580134">
      <w:bodyDiv w:val="1"/>
      <w:marLeft w:val="0"/>
      <w:marRight w:val="0"/>
      <w:marTop w:val="0"/>
      <w:marBottom w:val="0"/>
      <w:divBdr>
        <w:top w:val="none" w:sz="0" w:space="0" w:color="auto"/>
        <w:left w:val="none" w:sz="0" w:space="0" w:color="auto"/>
        <w:bottom w:val="none" w:sz="0" w:space="0" w:color="auto"/>
        <w:right w:val="none" w:sz="0" w:space="0" w:color="auto"/>
      </w:divBdr>
    </w:div>
    <w:div w:id="1652098207">
      <w:bodyDiv w:val="1"/>
      <w:marLeft w:val="0"/>
      <w:marRight w:val="0"/>
      <w:marTop w:val="0"/>
      <w:marBottom w:val="0"/>
      <w:divBdr>
        <w:top w:val="none" w:sz="0" w:space="0" w:color="auto"/>
        <w:left w:val="none" w:sz="0" w:space="0" w:color="auto"/>
        <w:bottom w:val="none" w:sz="0" w:space="0" w:color="auto"/>
        <w:right w:val="none" w:sz="0" w:space="0" w:color="auto"/>
      </w:divBdr>
    </w:div>
    <w:div w:id="1652362900">
      <w:bodyDiv w:val="1"/>
      <w:marLeft w:val="0"/>
      <w:marRight w:val="0"/>
      <w:marTop w:val="0"/>
      <w:marBottom w:val="0"/>
      <w:divBdr>
        <w:top w:val="none" w:sz="0" w:space="0" w:color="auto"/>
        <w:left w:val="none" w:sz="0" w:space="0" w:color="auto"/>
        <w:bottom w:val="none" w:sz="0" w:space="0" w:color="auto"/>
        <w:right w:val="none" w:sz="0" w:space="0" w:color="auto"/>
      </w:divBdr>
    </w:div>
    <w:div w:id="1753696038">
      <w:bodyDiv w:val="1"/>
      <w:marLeft w:val="0"/>
      <w:marRight w:val="0"/>
      <w:marTop w:val="0"/>
      <w:marBottom w:val="0"/>
      <w:divBdr>
        <w:top w:val="none" w:sz="0" w:space="0" w:color="auto"/>
        <w:left w:val="none" w:sz="0" w:space="0" w:color="auto"/>
        <w:bottom w:val="none" w:sz="0" w:space="0" w:color="auto"/>
        <w:right w:val="none" w:sz="0" w:space="0" w:color="auto"/>
      </w:divBdr>
    </w:div>
    <w:div w:id="1803620894">
      <w:bodyDiv w:val="1"/>
      <w:marLeft w:val="0"/>
      <w:marRight w:val="0"/>
      <w:marTop w:val="0"/>
      <w:marBottom w:val="0"/>
      <w:divBdr>
        <w:top w:val="none" w:sz="0" w:space="0" w:color="auto"/>
        <w:left w:val="none" w:sz="0" w:space="0" w:color="auto"/>
        <w:bottom w:val="none" w:sz="0" w:space="0" w:color="auto"/>
        <w:right w:val="none" w:sz="0" w:space="0" w:color="auto"/>
      </w:divBdr>
    </w:div>
    <w:div w:id="1840735181">
      <w:bodyDiv w:val="1"/>
      <w:marLeft w:val="0"/>
      <w:marRight w:val="0"/>
      <w:marTop w:val="0"/>
      <w:marBottom w:val="0"/>
      <w:divBdr>
        <w:top w:val="none" w:sz="0" w:space="0" w:color="auto"/>
        <w:left w:val="none" w:sz="0" w:space="0" w:color="auto"/>
        <w:bottom w:val="none" w:sz="0" w:space="0" w:color="auto"/>
        <w:right w:val="none" w:sz="0" w:space="0" w:color="auto"/>
      </w:divBdr>
    </w:div>
    <w:div w:id="1969117231">
      <w:bodyDiv w:val="1"/>
      <w:marLeft w:val="0"/>
      <w:marRight w:val="0"/>
      <w:marTop w:val="0"/>
      <w:marBottom w:val="0"/>
      <w:divBdr>
        <w:top w:val="none" w:sz="0" w:space="0" w:color="auto"/>
        <w:left w:val="none" w:sz="0" w:space="0" w:color="auto"/>
        <w:bottom w:val="none" w:sz="0" w:space="0" w:color="auto"/>
        <w:right w:val="none" w:sz="0" w:space="0" w:color="auto"/>
      </w:divBdr>
    </w:div>
    <w:div w:id="2056856372">
      <w:bodyDiv w:val="1"/>
      <w:marLeft w:val="0"/>
      <w:marRight w:val="0"/>
      <w:marTop w:val="0"/>
      <w:marBottom w:val="0"/>
      <w:divBdr>
        <w:top w:val="none" w:sz="0" w:space="0" w:color="auto"/>
        <w:left w:val="none" w:sz="0" w:space="0" w:color="auto"/>
        <w:bottom w:val="none" w:sz="0" w:space="0" w:color="auto"/>
        <w:right w:val="none" w:sz="0" w:space="0" w:color="auto"/>
      </w:divBdr>
    </w:div>
    <w:div w:id="2103066993">
      <w:bodyDiv w:val="1"/>
      <w:marLeft w:val="0"/>
      <w:marRight w:val="0"/>
      <w:marTop w:val="0"/>
      <w:marBottom w:val="0"/>
      <w:divBdr>
        <w:top w:val="none" w:sz="0" w:space="0" w:color="auto"/>
        <w:left w:val="none" w:sz="0" w:space="0" w:color="auto"/>
        <w:bottom w:val="none" w:sz="0" w:space="0" w:color="auto"/>
        <w:right w:val="none" w:sz="0" w:space="0" w:color="auto"/>
      </w:divBdr>
    </w:div>
    <w:div w:id="2113741769">
      <w:bodyDiv w:val="1"/>
      <w:marLeft w:val="0"/>
      <w:marRight w:val="0"/>
      <w:marTop w:val="0"/>
      <w:marBottom w:val="0"/>
      <w:divBdr>
        <w:top w:val="none" w:sz="0" w:space="0" w:color="auto"/>
        <w:left w:val="none" w:sz="0" w:space="0" w:color="auto"/>
        <w:bottom w:val="none" w:sz="0" w:space="0" w:color="auto"/>
        <w:right w:val="none" w:sz="0" w:space="0" w:color="auto"/>
      </w:divBdr>
    </w:div>
    <w:div w:id="21227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Administrator</cp:lastModifiedBy>
  <cp:revision>76</cp:revision>
  <dcterms:created xsi:type="dcterms:W3CDTF">2018-11-14T04:37:00Z</dcterms:created>
  <dcterms:modified xsi:type="dcterms:W3CDTF">2021-11-21T10:34:00Z</dcterms:modified>
</cp:coreProperties>
</file>