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宋体" w:hAnsi="宋体"/>
          <w:b/>
          <w:sz w:val="36"/>
          <w:szCs w:val="36"/>
        </w:rPr>
      </w:pPr>
      <w:r>
        <w:rPr>
          <w:rFonts w:hint="eastAsia" w:ascii="宋体" w:hAnsi="宋体"/>
          <w:b/>
          <w:sz w:val="32"/>
          <w:szCs w:val="32"/>
        </w:rPr>
        <w:t>溧阳市20</w:t>
      </w:r>
      <w:r>
        <w:rPr>
          <w:rFonts w:hint="eastAsia" w:ascii="宋体" w:hAnsi="宋体"/>
          <w:b/>
          <w:sz w:val="32"/>
          <w:szCs w:val="32"/>
          <w:lang w:val="en-US" w:eastAsia="zh-CN"/>
        </w:rPr>
        <w:t>20</w:t>
      </w:r>
      <w:r>
        <w:rPr>
          <w:rFonts w:hint="eastAsia" w:ascii="宋体" w:hAnsi="宋体"/>
          <w:b/>
          <w:sz w:val="32"/>
          <w:szCs w:val="32"/>
        </w:rPr>
        <w:t>～20</w:t>
      </w:r>
      <w:r>
        <w:rPr>
          <w:rFonts w:hint="eastAsia" w:ascii="宋体" w:hAnsi="宋体"/>
          <w:b/>
          <w:sz w:val="32"/>
          <w:szCs w:val="32"/>
          <w:lang w:val="en-US" w:eastAsia="zh-CN"/>
        </w:rPr>
        <w:t>21</w:t>
      </w:r>
      <w:r>
        <w:rPr>
          <w:rFonts w:hint="eastAsia" w:ascii="宋体" w:hAnsi="宋体"/>
          <w:b/>
          <w:sz w:val="32"/>
          <w:szCs w:val="32"/>
        </w:rPr>
        <w:t>学年度第</w:t>
      </w:r>
      <w:r>
        <w:rPr>
          <w:rFonts w:hint="eastAsia" w:ascii="宋体" w:hAnsi="宋体"/>
          <w:b/>
          <w:sz w:val="32"/>
          <w:szCs w:val="32"/>
          <w:lang w:eastAsia="zh-CN"/>
        </w:rPr>
        <w:t>二</w:t>
      </w:r>
      <w:r>
        <w:rPr>
          <w:rFonts w:hint="eastAsia" w:ascii="宋体" w:hAnsi="宋体"/>
          <w:b/>
          <w:sz w:val="32"/>
          <w:szCs w:val="32"/>
        </w:rPr>
        <w:t>学期</w:t>
      </w:r>
      <w:r>
        <w:rPr>
          <w:rFonts w:hint="eastAsia" w:ascii="宋体" w:hAnsi="宋体"/>
          <w:b/>
          <w:sz w:val="32"/>
          <w:szCs w:val="32"/>
          <w:lang w:eastAsia="zh-CN"/>
        </w:rPr>
        <w:t>期末</w:t>
      </w:r>
      <w:r>
        <w:rPr>
          <w:rFonts w:hint="eastAsia" w:ascii="宋体" w:hAnsi="宋体"/>
          <w:b/>
          <w:sz w:val="32"/>
          <w:szCs w:val="32"/>
        </w:rPr>
        <w:t>调研测试</w:t>
      </w:r>
    </w:p>
    <w:p>
      <w:pPr>
        <w:pStyle w:val="4"/>
        <w:shd w:val="clear" w:color="auto" w:fill="FFFFFF"/>
        <w:spacing w:before="0" w:beforeAutospacing="0" w:after="0" w:afterAutospacing="0"/>
        <w:jc w:val="center"/>
        <w:rPr>
          <w:rFonts w:hint="default" w:ascii="Arial" w:hAnsi="Arial" w:eastAsia="宋体" w:cs="Arial"/>
          <w:color w:val="000000"/>
          <w:sz w:val="21"/>
          <w:szCs w:val="21"/>
          <w:lang w:val="en-US" w:eastAsia="zh-CN"/>
        </w:rPr>
      </w:pPr>
      <w:r>
        <w:rPr>
          <w:rFonts w:hint="eastAsia" w:ascii="黑体" w:eastAsia="黑体"/>
          <w:sz w:val="36"/>
          <w:szCs w:val="36"/>
        </w:rPr>
        <w:t xml:space="preserve">     </w:t>
      </w:r>
      <w:r>
        <w:rPr>
          <w:rFonts w:hint="eastAsia" w:ascii="黑体" w:eastAsia="黑体"/>
          <w:sz w:val="44"/>
          <w:szCs w:val="44"/>
          <w:lang w:eastAsia="zh-CN"/>
        </w:rPr>
        <w:t>七年</w:t>
      </w:r>
      <w:r>
        <w:rPr>
          <w:rFonts w:hint="eastAsia" w:ascii="黑体" w:eastAsia="黑体"/>
          <w:sz w:val="44"/>
          <w:szCs w:val="44"/>
        </w:rPr>
        <w:t>级语文</w:t>
      </w:r>
      <w:r>
        <w:rPr>
          <w:rFonts w:hint="eastAsia" w:ascii="黑体" w:hAnsi="华文中宋" w:eastAsia="黑体"/>
          <w:sz w:val="44"/>
          <w:szCs w:val="44"/>
        </w:rPr>
        <w:t>质量评估报告</w:t>
      </w:r>
      <w:r>
        <w:rPr>
          <w:rFonts w:hint="eastAsia" w:ascii="黑体" w:eastAsia="黑体"/>
          <w:sz w:val="36"/>
          <w:szCs w:val="36"/>
        </w:rPr>
        <w:t xml:space="preserve">    </w:t>
      </w:r>
      <w:r>
        <w:rPr>
          <w:bCs/>
          <w:sz w:val="21"/>
          <w:szCs w:val="21"/>
        </w:rPr>
        <w:t>20</w:t>
      </w:r>
      <w:r>
        <w:rPr>
          <w:rFonts w:hint="eastAsia"/>
          <w:bCs/>
          <w:sz w:val="21"/>
          <w:szCs w:val="21"/>
          <w:lang w:val="en-US" w:eastAsia="zh-CN"/>
        </w:rPr>
        <w:t>21</w:t>
      </w:r>
      <w:r>
        <w:rPr>
          <w:bCs/>
          <w:sz w:val="21"/>
          <w:szCs w:val="21"/>
        </w:rPr>
        <w:t>.</w:t>
      </w:r>
      <w:r>
        <w:rPr>
          <w:rFonts w:hint="eastAsia"/>
          <w:bCs/>
          <w:sz w:val="21"/>
          <w:szCs w:val="21"/>
          <w:lang w:val="en-US" w:eastAsia="zh-CN"/>
        </w:rPr>
        <w:t>06.28</w:t>
      </w:r>
      <w:bookmarkStart w:id="2" w:name="_GoBack"/>
      <w:bookmarkEnd w:id="2"/>
    </w:p>
    <w:p>
      <w:pPr>
        <w:pStyle w:val="4"/>
        <w:shd w:val="clear" w:color="auto" w:fill="FFFFFF"/>
        <w:spacing w:before="0" w:beforeAutospacing="0" w:after="0" w:afterAutospacing="0"/>
        <w:jc w:val="center"/>
        <w:rPr>
          <w:rFonts w:ascii="Arial" w:hAnsi="Arial" w:cs="Arial"/>
          <w:color w:val="000000"/>
        </w:rPr>
      </w:pPr>
    </w:p>
    <w:p>
      <w:pPr>
        <w:pStyle w:val="4"/>
        <w:shd w:val="clear" w:color="auto" w:fill="FFFFFF"/>
        <w:spacing w:before="0" w:beforeAutospacing="0" w:after="0" w:afterAutospacing="0" w:line="400" w:lineRule="exact"/>
        <w:jc w:val="center"/>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rPr>
        <w:t xml:space="preserve"> </w:t>
      </w:r>
      <w:r>
        <w:rPr>
          <w:rFonts w:hint="eastAsia" w:ascii="楷体_GB2312" w:hAnsi="楷体_GB2312" w:eastAsia="楷体_GB2312" w:cs="楷体_GB2312"/>
          <w:lang w:val="en-US" w:eastAsia="zh-CN"/>
        </w:rPr>
        <w:t>溧阳市教师发展中心       中语组</w:t>
      </w:r>
    </w:p>
    <w:p>
      <w:pPr>
        <w:rPr>
          <w:rFonts w:ascii="宋体" w:hAnsi="宋体"/>
          <w:b/>
          <w:sz w:val="28"/>
          <w:szCs w:val="28"/>
        </w:rPr>
      </w:pPr>
    </w:p>
    <w:p>
      <w:pPr>
        <w:ind w:firstLine="480" w:firstLineChars="200"/>
        <w:jc w:val="left"/>
        <w:rPr>
          <w:rFonts w:hint="eastAsia" w:ascii="宋体" w:hAnsi="宋体"/>
          <w:bCs/>
          <w:color w:val="000000" w:themeColor="text1"/>
          <w:sz w:val="24"/>
          <w:szCs w:val="24"/>
          <w:lang w:eastAsia="zh-CN"/>
          <w14:textFill>
            <w14:solidFill>
              <w14:schemeClr w14:val="tx1"/>
            </w14:solidFill>
          </w14:textFill>
        </w:rPr>
      </w:pPr>
      <w:r>
        <w:rPr>
          <w:rFonts w:hint="eastAsia" w:ascii="宋体" w:hAnsi="宋体"/>
          <w:bCs/>
          <w:color w:val="000000" w:themeColor="text1"/>
          <w:sz w:val="24"/>
          <w:szCs w:val="24"/>
          <w:lang w:eastAsia="zh-CN"/>
          <w14:textFill>
            <w14:solidFill>
              <w14:schemeClr w14:val="tx1"/>
            </w14:solidFill>
          </w14:textFill>
        </w:rPr>
        <w:t>本次语文调研试卷命题紧贴语文学科特点，精选命题素材，凸显语文核心价值，检测学生语文核心素养，引领学生健康成长。注重关联教材，引导教师在平时教学中充分挖掘教材价值，引导学生形成课内外链接、学会迁移运用的思维习惯，促进学生发展语言、思维、审美、文化四个方面的语文核心素养。</w:t>
      </w:r>
    </w:p>
    <w:p>
      <w:pPr>
        <w:rPr>
          <w:rFonts w:ascii="宋体" w:hAnsi="宋体"/>
          <w:b/>
          <w:sz w:val="28"/>
          <w:szCs w:val="28"/>
        </w:rPr>
      </w:pPr>
    </w:p>
    <w:p>
      <w:pPr>
        <w:jc w:val="center"/>
        <w:rPr>
          <w:rFonts w:ascii="宋体" w:hAnsi="宋体"/>
          <w:b/>
          <w:sz w:val="28"/>
          <w:szCs w:val="28"/>
        </w:rPr>
      </w:pPr>
      <w:r>
        <w:rPr>
          <w:rFonts w:ascii="宋体" w:hAnsi="宋体"/>
          <w:b/>
          <w:sz w:val="28"/>
          <w:szCs w:val="28"/>
        </w:rPr>
        <w:t>第一部分：</w:t>
      </w:r>
      <w:r>
        <w:rPr>
          <w:rFonts w:hint="eastAsia" w:ascii="宋体" w:hAnsi="宋体"/>
          <w:b/>
          <w:sz w:val="28"/>
          <w:szCs w:val="28"/>
        </w:rPr>
        <w:t>积累运用（2</w:t>
      </w:r>
      <w:r>
        <w:rPr>
          <w:rFonts w:hint="eastAsia" w:ascii="宋体" w:hAnsi="宋体"/>
          <w:b/>
          <w:sz w:val="28"/>
          <w:szCs w:val="28"/>
          <w:lang w:val="en-US" w:eastAsia="zh-CN"/>
        </w:rPr>
        <w:t>2</w:t>
      </w:r>
      <w:r>
        <w:rPr>
          <w:rFonts w:hint="eastAsia" w:ascii="宋体" w:hAnsi="宋体"/>
          <w:b/>
          <w:sz w:val="28"/>
          <w:szCs w:val="28"/>
        </w:rPr>
        <w:t>分）</w:t>
      </w:r>
    </w:p>
    <w:p>
      <w:pPr>
        <w:ind w:firstLine="482" w:firstLineChars="200"/>
        <w:jc w:val="left"/>
        <w:rPr>
          <w:rFonts w:hint="eastAsia" w:ascii="宋体" w:hAnsi="宋体"/>
          <w:bCs/>
          <w:sz w:val="24"/>
          <w:szCs w:val="24"/>
        </w:rPr>
      </w:pPr>
      <w:bookmarkStart w:id="0" w:name="_Hlk24207463"/>
      <w:r>
        <w:rPr>
          <w:rFonts w:hint="eastAsia" w:ascii="宋体" w:hAnsi="宋体"/>
          <w:b/>
          <w:bCs w:val="0"/>
          <w:sz w:val="24"/>
          <w:szCs w:val="24"/>
        </w:rPr>
        <w:t>第1题</w:t>
      </w:r>
      <w:bookmarkEnd w:id="0"/>
      <w:r>
        <w:rPr>
          <w:rFonts w:hint="eastAsia" w:ascii="宋体" w:hAnsi="宋体"/>
          <w:b/>
          <w:bCs w:val="0"/>
          <w:sz w:val="24"/>
          <w:szCs w:val="24"/>
          <w:lang w:eastAsia="zh-CN"/>
        </w:rPr>
        <w:t>字音字形题</w:t>
      </w:r>
      <w:r>
        <w:rPr>
          <w:rFonts w:hint="eastAsia" w:ascii="宋体" w:hAnsi="宋体"/>
          <w:b/>
          <w:bCs w:val="0"/>
          <w:sz w:val="24"/>
          <w:szCs w:val="24"/>
        </w:rPr>
        <w:t>。</w:t>
      </w:r>
      <w:r>
        <w:rPr>
          <w:rFonts w:hint="eastAsia" w:ascii="宋体" w:hAnsi="宋体"/>
          <w:b w:val="0"/>
          <w:bCs/>
          <w:sz w:val="24"/>
          <w:szCs w:val="24"/>
        </w:rPr>
        <w:t>主要</w:t>
      </w:r>
      <w:r>
        <w:rPr>
          <w:rFonts w:hint="eastAsia" w:ascii="宋体" w:hAnsi="宋体"/>
          <w:bCs/>
          <w:sz w:val="24"/>
          <w:szCs w:val="24"/>
        </w:rPr>
        <w:t>考查学生</w:t>
      </w:r>
      <w:r>
        <w:rPr>
          <w:rFonts w:hint="eastAsia" w:ascii="宋体" w:hAnsi="宋体"/>
          <w:bCs/>
          <w:sz w:val="24"/>
          <w:szCs w:val="24"/>
          <w:lang w:eastAsia="zh-CN"/>
        </w:rPr>
        <w:t>字形字音的识记能力</w:t>
      </w:r>
      <w:r>
        <w:rPr>
          <w:rFonts w:hint="eastAsia" w:ascii="宋体" w:hAnsi="宋体"/>
          <w:bCs/>
          <w:sz w:val="24"/>
          <w:szCs w:val="24"/>
        </w:rPr>
        <w:t>。</w:t>
      </w:r>
    </w:p>
    <w:p>
      <w:pPr>
        <w:ind w:firstLine="480" w:firstLineChars="200"/>
        <w:rPr>
          <w:rFonts w:hint="eastAsia" w:ascii="宋体" w:hAnsi="宋体" w:eastAsia="宋体"/>
          <w:bCs/>
          <w:sz w:val="24"/>
          <w:szCs w:val="24"/>
          <w:lang w:eastAsia="zh-CN"/>
        </w:rPr>
      </w:pPr>
      <w:r>
        <w:rPr>
          <w:rFonts w:hint="eastAsia" w:ascii="宋体" w:hAnsi="宋体"/>
          <w:b w:val="0"/>
          <w:bCs/>
          <w:sz w:val="24"/>
          <w:szCs w:val="24"/>
          <w:lang w:eastAsia="zh-CN"/>
        </w:rPr>
        <w:t>失分原因：</w:t>
      </w:r>
      <w:r>
        <w:rPr>
          <w:rFonts w:ascii="宋体" w:hAnsi="宋体" w:eastAsia="宋体" w:cs="宋体"/>
          <w:sz w:val="24"/>
          <w:szCs w:val="24"/>
        </w:rPr>
        <w:t>声母错误，如:“b”和“p”误写；错别字，如：“</w:t>
      </w:r>
      <w:r>
        <w:rPr>
          <w:rFonts w:hint="eastAsia" w:ascii="宋体" w:hAnsi="宋体" w:eastAsia="宋体" w:cs="宋体"/>
          <w:sz w:val="24"/>
          <w:szCs w:val="24"/>
          <w:lang w:eastAsia="zh-CN"/>
        </w:rPr>
        <w:t>告罄</w:t>
      </w:r>
      <w:r>
        <w:rPr>
          <w:rFonts w:ascii="宋体" w:hAnsi="宋体" w:eastAsia="宋体" w:cs="宋体"/>
          <w:sz w:val="24"/>
          <w:szCs w:val="24"/>
        </w:rPr>
        <w:t>”</w:t>
      </w:r>
      <w:r>
        <w:rPr>
          <w:rFonts w:hint="eastAsia" w:ascii="宋体" w:hAnsi="宋体" w:eastAsia="宋体" w:cs="宋体"/>
          <w:sz w:val="24"/>
          <w:szCs w:val="24"/>
          <w:lang w:eastAsia="zh-CN"/>
        </w:rPr>
        <w:t>的“罄”字错误率较高</w:t>
      </w:r>
      <w:r>
        <w:rPr>
          <w:rFonts w:ascii="宋体" w:hAnsi="宋体" w:eastAsia="宋体" w:cs="宋体"/>
          <w:sz w:val="24"/>
          <w:szCs w:val="24"/>
        </w:rPr>
        <w:t>；</w:t>
      </w:r>
      <w:r>
        <w:rPr>
          <w:rFonts w:hint="eastAsia" w:ascii="宋体" w:hAnsi="宋体" w:eastAsia="宋体" w:cs="宋体"/>
          <w:sz w:val="24"/>
          <w:szCs w:val="24"/>
          <w:lang w:eastAsia="zh-CN"/>
        </w:rPr>
        <w:t>还有个别学生</w:t>
      </w:r>
      <w:r>
        <w:rPr>
          <w:rFonts w:ascii="宋体" w:hAnsi="宋体" w:eastAsia="宋体" w:cs="宋体"/>
          <w:sz w:val="24"/>
          <w:szCs w:val="24"/>
        </w:rPr>
        <w:t>书写潦草，</w:t>
      </w:r>
      <w:r>
        <w:rPr>
          <w:rFonts w:hint="eastAsia" w:ascii="宋体" w:hAnsi="宋体" w:eastAsia="宋体" w:cs="宋体"/>
          <w:sz w:val="24"/>
          <w:szCs w:val="24"/>
          <w:lang w:eastAsia="zh-CN"/>
        </w:rPr>
        <w:t>不规范</w:t>
      </w:r>
      <w:r>
        <w:rPr>
          <w:rFonts w:ascii="宋体" w:hAnsi="宋体" w:eastAsia="宋体" w:cs="宋体"/>
          <w:sz w:val="24"/>
          <w:szCs w:val="24"/>
        </w:rPr>
        <w:t>。</w:t>
      </w:r>
    </w:p>
    <w:p>
      <w:pPr>
        <w:ind w:firstLine="482" w:firstLineChars="200"/>
        <w:rPr>
          <w:rFonts w:hint="eastAsia" w:ascii="宋体" w:hAnsi="宋体"/>
          <w:bCs/>
          <w:sz w:val="24"/>
          <w:szCs w:val="24"/>
        </w:rPr>
      </w:pPr>
      <w:r>
        <w:rPr>
          <w:rFonts w:hint="eastAsia" w:ascii="宋体" w:hAnsi="宋体"/>
          <w:b/>
          <w:sz w:val="24"/>
          <w:szCs w:val="24"/>
        </w:rPr>
        <w:t>教学建议：</w:t>
      </w:r>
      <w:r>
        <w:rPr>
          <w:rFonts w:ascii="宋体" w:hAnsi="宋体" w:eastAsia="宋体" w:cs="宋体"/>
          <w:sz w:val="24"/>
          <w:szCs w:val="24"/>
        </w:rPr>
        <w:t>在平时的教学中，</w:t>
      </w:r>
      <w:r>
        <w:rPr>
          <w:rFonts w:hint="eastAsia" w:ascii="宋体" w:hAnsi="宋体" w:cs="宋体"/>
          <w:sz w:val="24"/>
          <w:szCs w:val="24"/>
          <w:lang w:eastAsia="zh-CN"/>
        </w:rPr>
        <w:t>要求学生</w:t>
      </w:r>
      <w:r>
        <w:rPr>
          <w:rFonts w:ascii="宋体" w:hAnsi="宋体" w:eastAsia="宋体" w:cs="宋体"/>
          <w:sz w:val="24"/>
          <w:szCs w:val="24"/>
        </w:rPr>
        <w:t>字音字形</w:t>
      </w:r>
      <w:r>
        <w:rPr>
          <w:rFonts w:hint="eastAsia" w:ascii="宋体" w:hAnsi="宋体" w:eastAsia="宋体" w:cs="宋体"/>
          <w:sz w:val="24"/>
          <w:szCs w:val="24"/>
          <w:lang w:eastAsia="zh-CN"/>
        </w:rPr>
        <w:t>能</w:t>
      </w:r>
      <w:r>
        <w:rPr>
          <w:rFonts w:hint="eastAsia" w:ascii="宋体" w:hAnsi="宋体" w:cs="宋体"/>
          <w:sz w:val="24"/>
          <w:szCs w:val="24"/>
          <w:lang w:eastAsia="zh-CN"/>
        </w:rPr>
        <w:t>从</w:t>
      </w:r>
      <w:r>
        <w:rPr>
          <w:rFonts w:ascii="宋体" w:hAnsi="宋体" w:eastAsia="宋体" w:cs="宋体"/>
          <w:sz w:val="24"/>
          <w:szCs w:val="24"/>
        </w:rPr>
        <w:t>准确认读</w:t>
      </w:r>
      <w:r>
        <w:rPr>
          <w:rFonts w:hint="eastAsia" w:ascii="宋体" w:hAnsi="宋体" w:eastAsia="宋体" w:cs="宋体"/>
          <w:sz w:val="24"/>
          <w:szCs w:val="24"/>
          <w:lang w:eastAsia="zh-CN"/>
        </w:rPr>
        <w:t>到</w:t>
      </w:r>
      <w:r>
        <w:rPr>
          <w:rFonts w:ascii="宋体" w:hAnsi="宋体" w:eastAsia="宋体" w:cs="宋体"/>
          <w:sz w:val="24"/>
          <w:szCs w:val="24"/>
        </w:rPr>
        <w:t>正确规范书写</w:t>
      </w:r>
      <w:r>
        <w:rPr>
          <w:rFonts w:hint="eastAsia" w:ascii="宋体" w:hAnsi="宋体" w:cs="宋体"/>
          <w:sz w:val="24"/>
          <w:szCs w:val="24"/>
          <w:lang w:eastAsia="zh-CN"/>
        </w:rPr>
        <w:t>。</w:t>
      </w:r>
      <w:r>
        <w:rPr>
          <w:rFonts w:ascii="宋体" w:hAnsi="宋体" w:eastAsia="宋体" w:cs="宋体"/>
          <w:sz w:val="24"/>
          <w:szCs w:val="24"/>
        </w:rPr>
        <w:t>初中的字词也需要抄写</w:t>
      </w:r>
      <w:r>
        <w:rPr>
          <w:rFonts w:hint="eastAsia" w:ascii="宋体" w:hAnsi="宋体" w:eastAsia="宋体" w:cs="宋体"/>
          <w:sz w:val="24"/>
          <w:szCs w:val="24"/>
          <w:lang w:eastAsia="zh-CN"/>
        </w:rPr>
        <w:t>，</w:t>
      </w:r>
      <w:r>
        <w:rPr>
          <w:rFonts w:ascii="宋体" w:hAnsi="宋体" w:eastAsia="宋体" w:cs="宋体"/>
          <w:sz w:val="24"/>
          <w:szCs w:val="24"/>
        </w:rPr>
        <w:t>可以相对减少抄写的遍数</w:t>
      </w:r>
      <w:r>
        <w:rPr>
          <w:rFonts w:hint="eastAsia" w:ascii="宋体" w:hAnsi="宋体" w:cs="宋体"/>
          <w:sz w:val="24"/>
          <w:szCs w:val="24"/>
          <w:lang w:eastAsia="zh-CN"/>
        </w:rPr>
        <w:t>，</w:t>
      </w:r>
      <w:r>
        <w:rPr>
          <w:rFonts w:hint="eastAsia" w:ascii="宋体" w:hAnsi="宋体" w:eastAsia="宋体" w:cs="宋体"/>
          <w:sz w:val="24"/>
          <w:szCs w:val="24"/>
          <w:lang w:eastAsia="zh-CN"/>
        </w:rPr>
        <w:t>同时还</w:t>
      </w:r>
      <w:r>
        <w:rPr>
          <w:rFonts w:hint="eastAsia" w:ascii="宋体" w:hAnsi="宋体" w:cs="宋体"/>
          <w:sz w:val="24"/>
          <w:szCs w:val="24"/>
          <w:lang w:eastAsia="zh-CN"/>
        </w:rPr>
        <w:t>可</w:t>
      </w:r>
      <w:r>
        <w:rPr>
          <w:rFonts w:hint="eastAsia" w:ascii="宋体" w:hAnsi="宋体" w:eastAsia="宋体" w:cs="宋体"/>
          <w:sz w:val="24"/>
          <w:szCs w:val="24"/>
          <w:lang w:eastAsia="zh-CN"/>
        </w:rPr>
        <w:t>延用小学的听写方法</w:t>
      </w:r>
      <w:r>
        <w:rPr>
          <w:rFonts w:hint="eastAsia" w:ascii="宋体" w:hAnsi="宋体" w:cs="宋体"/>
          <w:sz w:val="24"/>
          <w:szCs w:val="24"/>
          <w:lang w:eastAsia="zh-CN"/>
        </w:rPr>
        <w:t>。</w:t>
      </w:r>
      <w:r>
        <w:rPr>
          <w:rFonts w:ascii="宋体" w:hAnsi="宋体" w:eastAsia="宋体" w:cs="宋体"/>
          <w:sz w:val="24"/>
          <w:szCs w:val="24"/>
        </w:rPr>
        <w:t>教师对于学生出错的地方要及时纠正并让学生改错</w:t>
      </w:r>
      <w:r>
        <w:rPr>
          <w:rFonts w:hint="eastAsia" w:ascii="宋体" w:hAnsi="宋体" w:cs="宋体"/>
          <w:sz w:val="24"/>
          <w:szCs w:val="24"/>
          <w:lang w:eastAsia="zh-CN"/>
        </w:rPr>
        <w:t>，</w:t>
      </w:r>
      <w:r>
        <w:rPr>
          <w:rFonts w:ascii="宋体" w:hAnsi="宋体" w:eastAsia="宋体" w:cs="宋体"/>
          <w:sz w:val="24"/>
          <w:szCs w:val="24"/>
        </w:rPr>
        <w:t>对于共性问题，更要在课堂上板书强调</w:t>
      </w:r>
      <w:r>
        <w:rPr>
          <w:rFonts w:hint="eastAsia" w:ascii="宋体" w:hAnsi="宋体" w:cs="宋体"/>
          <w:sz w:val="24"/>
          <w:szCs w:val="24"/>
          <w:lang w:eastAsia="zh-CN"/>
        </w:rPr>
        <w:t>，</w:t>
      </w:r>
      <w:r>
        <w:rPr>
          <w:rFonts w:hint="eastAsia" w:ascii="宋体" w:hAnsi="宋体" w:eastAsia="宋体" w:cs="宋体"/>
          <w:sz w:val="24"/>
          <w:szCs w:val="24"/>
          <w:lang w:eastAsia="zh-CN"/>
        </w:rPr>
        <w:t>并能教给学生以音辨形、以形辨形、以义辨形、以结构推形、来源辨形等几种辨析字音字形的方法</w:t>
      </w:r>
      <w:r>
        <w:rPr>
          <w:rFonts w:hint="eastAsia" w:ascii="宋体" w:hAnsi="宋体" w:cs="宋体"/>
          <w:sz w:val="24"/>
          <w:szCs w:val="24"/>
          <w:lang w:eastAsia="zh-CN"/>
        </w:rPr>
        <w:t>，</w:t>
      </w:r>
      <w:r>
        <w:rPr>
          <w:rFonts w:hint="eastAsia" w:ascii="宋体" w:hAnsi="宋体" w:eastAsia="宋体" w:cs="宋体"/>
          <w:sz w:val="24"/>
          <w:szCs w:val="24"/>
          <w:lang w:eastAsia="zh-CN"/>
        </w:rPr>
        <w:t>定能增强防范错别字的本领。</w:t>
      </w:r>
    </w:p>
    <w:p>
      <w:pPr>
        <w:ind w:firstLine="482" w:firstLineChars="200"/>
        <w:jc w:val="left"/>
        <w:rPr>
          <w:rFonts w:hint="eastAsia" w:ascii="宋体" w:hAnsi="宋体"/>
          <w:bCs/>
          <w:sz w:val="24"/>
          <w:szCs w:val="24"/>
          <w:lang w:val="en-US" w:eastAsia="zh-CN"/>
        </w:rPr>
      </w:pPr>
      <w:r>
        <w:rPr>
          <w:rFonts w:hint="eastAsia" w:ascii="宋体" w:hAnsi="宋体"/>
          <w:b/>
          <w:bCs w:val="0"/>
          <w:sz w:val="24"/>
          <w:szCs w:val="24"/>
          <w:lang w:eastAsia="zh-CN"/>
        </w:rPr>
        <w:t>第</w:t>
      </w:r>
      <w:r>
        <w:rPr>
          <w:rFonts w:hint="eastAsia" w:ascii="宋体" w:hAnsi="宋体"/>
          <w:b/>
          <w:bCs w:val="0"/>
          <w:sz w:val="24"/>
          <w:szCs w:val="24"/>
          <w:lang w:val="en-US" w:eastAsia="zh-CN"/>
        </w:rPr>
        <w:t>2题名著题。</w:t>
      </w:r>
      <w:r>
        <w:rPr>
          <w:rFonts w:hint="eastAsia" w:ascii="宋体" w:hAnsi="宋体"/>
          <w:bCs/>
          <w:sz w:val="24"/>
          <w:szCs w:val="24"/>
          <w:lang w:val="en-US" w:eastAsia="zh-CN"/>
        </w:rPr>
        <w:t>主要考查作品中重要人物和关键情节。对标中考，分值增加。</w:t>
      </w:r>
    </w:p>
    <w:p>
      <w:pPr>
        <w:ind w:firstLine="480" w:firstLineChars="200"/>
        <w:jc w:val="left"/>
        <w:rPr>
          <w:rFonts w:hint="eastAsia" w:ascii="宋体" w:hAnsi="宋体" w:eastAsia="宋体"/>
          <w:bCs/>
          <w:sz w:val="24"/>
          <w:szCs w:val="24"/>
          <w:lang w:val="en-US" w:eastAsia="zh-CN"/>
        </w:rPr>
      </w:pPr>
      <w:r>
        <w:rPr>
          <w:rFonts w:hint="eastAsia" w:ascii="宋体" w:hAnsi="宋体"/>
          <w:bCs/>
          <w:sz w:val="24"/>
          <w:szCs w:val="24"/>
          <w:lang w:val="en-US" w:eastAsia="zh-CN"/>
        </w:rPr>
        <w:t>失分原因：第（1）小题选择题很多人认为E项有错。第（2）小题，部分学生在用自己的话概括情节时语言组织能力不强，未能将题干要求的关键词灵活地添加到情节表述中。</w:t>
      </w:r>
    </w:p>
    <w:p>
      <w:pPr>
        <w:ind w:firstLine="482" w:firstLineChars="200"/>
        <w:jc w:val="left"/>
        <w:rPr>
          <w:rFonts w:hint="eastAsia" w:ascii="宋体" w:hAnsi="宋体"/>
          <w:b w:val="0"/>
          <w:bCs/>
          <w:sz w:val="24"/>
          <w:szCs w:val="24"/>
          <w:lang w:val="en-US" w:eastAsia="zh-CN"/>
        </w:rPr>
      </w:pPr>
      <w:r>
        <w:rPr>
          <w:rFonts w:hint="eastAsia" w:ascii="宋体" w:hAnsi="宋体"/>
          <w:b/>
          <w:sz w:val="24"/>
          <w:szCs w:val="24"/>
          <w:lang w:val="en-US" w:eastAsia="zh-CN"/>
        </w:rPr>
        <w:t>教学建议：</w:t>
      </w:r>
      <w:r>
        <w:rPr>
          <w:rFonts w:hint="eastAsia" w:ascii="宋体" w:hAnsi="宋体"/>
          <w:b w:val="0"/>
          <w:bCs/>
          <w:sz w:val="24"/>
          <w:szCs w:val="24"/>
          <w:lang w:val="en-US" w:eastAsia="zh-CN"/>
        </w:rPr>
        <w:t>在名著阅读教学中，要在原有落实措施的基础上进一步强化学生学习圈点批注的读书方法，让学生掌握精读、略读和浏览等阅读策略，突出关键人物、重要情节的梳理与概括，防止因未阅读、不了解作品而无法作答此类分析简答题。</w:t>
      </w:r>
    </w:p>
    <w:p>
      <w:pPr>
        <w:ind w:firstLine="482" w:firstLineChars="200"/>
        <w:jc w:val="left"/>
        <w:rPr>
          <w:rFonts w:hint="eastAsia" w:ascii="宋体" w:hAnsi="宋体"/>
          <w:bCs/>
          <w:sz w:val="24"/>
          <w:szCs w:val="24"/>
        </w:rPr>
      </w:pPr>
      <w:r>
        <w:rPr>
          <w:rFonts w:hint="eastAsia" w:ascii="宋体" w:hAnsi="宋体"/>
          <w:b/>
          <w:bCs w:val="0"/>
          <w:sz w:val="24"/>
          <w:szCs w:val="24"/>
        </w:rPr>
        <w:t>第</w:t>
      </w:r>
      <w:r>
        <w:rPr>
          <w:rFonts w:ascii="宋体" w:hAnsi="宋体"/>
          <w:b/>
          <w:bCs w:val="0"/>
          <w:sz w:val="24"/>
          <w:szCs w:val="24"/>
        </w:rPr>
        <w:t>3</w:t>
      </w:r>
      <w:r>
        <w:rPr>
          <w:rFonts w:hint="eastAsia" w:ascii="宋体" w:hAnsi="宋体"/>
          <w:b/>
          <w:bCs w:val="0"/>
          <w:sz w:val="24"/>
          <w:szCs w:val="24"/>
        </w:rPr>
        <w:t>题</w:t>
      </w:r>
      <w:r>
        <w:rPr>
          <w:rFonts w:hint="eastAsia" w:ascii="宋体" w:hAnsi="宋体"/>
          <w:b/>
          <w:bCs w:val="0"/>
          <w:sz w:val="24"/>
          <w:szCs w:val="24"/>
          <w:lang w:eastAsia="zh-CN"/>
        </w:rPr>
        <w:t>语法题</w:t>
      </w:r>
      <w:r>
        <w:rPr>
          <w:rFonts w:hint="eastAsia" w:ascii="宋体" w:hAnsi="宋体"/>
          <w:b/>
          <w:bCs w:val="0"/>
          <w:sz w:val="24"/>
          <w:szCs w:val="24"/>
        </w:rPr>
        <w:t>。</w:t>
      </w:r>
      <w:r>
        <w:rPr>
          <w:rFonts w:hint="eastAsia" w:ascii="宋体" w:hAnsi="宋体"/>
          <w:b w:val="0"/>
          <w:bCs/>
          <w:sz w:val="24"/>
          <w:szCs w:val="24"/>
        </w:rPr>
        <w:t>主</w:t>
      </w:r>
      <w:r>
        <w:rPr>
          <w:rFonts w:hint="eastAsia" w:ascii="宋体" w:hAnsi="宋体"/>
          <w:bCs/>
          <w:sz w:val="24"/>
          <w:szCs w:val="24"/>
        </w:rPr>
        <w:t>要考查</w:t>
      </w:r>
      <w:r>
        <w:rPr>
          <w:rFonts w:hint="eastAsia" w:ascii="宋体" w:hAnsi="宋体"/>
          <w:bCs/>
          <w:sz w:val="24"/>
          <w:szCs w:val="24"/>
          <w:lang w:eastAsia="zh-CN"/>
        </w:rPr>
        <w:t>语法常识</w:t>
      </w:r>
      <w:r>
        <w:rPr>
          <w:rFonts w:hint="eastAsia" w:ascii="宋体" w:hAnsi="宋体"/>
          <w:bCs/>
          <w:sz w:val="24"/>
          <w:szCs w:val="24"/>
        </w:rPr>
        <w:t>。</w:t>
      </w:r>
    </w:p>
    <w:p>
      <w:pPr>
        <w:ind w:firstLine="480" w:firstLineChars="200"/>
        <w:jc w:val="left"/>
        <w:rPr>
          <w:rFonts w:hint="eastAsia" w:ascii="宋体" w:hAnsi="宋体"/>
          <w:bCs/>
          <w:sz w:val="24"/>
          <w:szCs w:val="24"/>
          <w:lang w:eastAsia="zh-CN"/>
        </w:rPr>
      </w:pPr>
      <w:r>
        <w:rPr>
          <w:rFonts w:hint="eastAsia" w:ascii="宋体" w:hAnsi="宋体"/>
          <w:bCs/>
          <w:sz w:val="24"/>
          <w:szCs w:val="24"/>
          <w:lang w:eastAsia="zh-CN"/>
        </w:rPr>
        <w:t>失分原因：学生对于副词、连词、助词不能准确区分；少数人对于短语类型的概念理解和运用能力不足。</w:t>
      </w:r>
    </w:p>
    <w:p>
      <w:pPr>
        <w:ind w:firstLine="482" w:firstLineChars="200"/>
        <w:jc w:val="left"/>
        <w:rPr>
          <w:rFonts w:hint="eastAsia" w:ascii="宋体" w:hAnsi="宋体"/>
          <w:b/>
          <w:bCs w:val="0"/>
          <w:sz w:val="24"/>
          <w:szCs w:val="24"/>
          <w:lang w:eastAsia="zh-CN"/>
        </w:rPr>
      </w:pPr>
      <w:r>
        <w:rPr>
          <w:rFonts w:hint="eastAsia" w:ascii="宋体" w:hAnsi="宋体"/>
          <w:b/>
          <w:sz w:val="24"/>
          <w:szCs w:val="24"/>
          <w:lang w:eastAsia="zh-CN"/>
        </w:rPr>
        <w:t>教学建议：</w:t>
      </w:r>
      <w:r>
        <w:rPr>
          <w:rFonts w:hint="eastAsia" w:ascii="宋体" w:hAnsi="宋体"/>
          <w:b w:val="0"/>
          <w:bCs/>
          <w:sz w:val="24"/>
          <w:szCs w:val="24"/>
          <w:lang w:eastAsia="zh-CN"/>
        </w:rPr>
        <w:t>语法教学要有整体观念，注意各语法知识点之间的联系；加强“比较”这种思维方式、学习方法的灵活运用；通过加强多层次、多方位地比较辨析，使学生对所学的语法知识有更全面更准确地理解和掌握</w:t>
      </w:r>
      <w:r>
        <w:rPr>
          <w:rFonts w:hint="eastAsia" w:ascii="宋体" w:hAnsi="宋体"/>
          <w:bCs/>
          <w:sz w:val="24"/>
          <w:szCs w:val="24"/>
          <w:lang w:eastAsia="zh-CN"/>
        </w:rPr>
        <w:t>。</w:t>
      </w:r>
    </w:p>
    <w:p>
      <w:pPr>
        <w:ind w:firstLine="482" w:firstLineChars="200"/>
        <w:jc w:val="left"/>
        <w:rPr>
          <w:rFonts w:hint="eastAsia" w:ascii="宋体" w:hAnsi="宋体"/>
          <w:bCs/>
          <w:sz w:val="24"/>
          <w:szCs w:val="24"/>
          <w:lang w:val="en-US" w:eastAsia="zh-CN"/>
        </w:rPr>
      </w:pPr>
      <w:r>
        <w:rPr>
          <w:rFonts w:hint="eastAsia" w:ascii="宋体" w:hAnsi="宋体"/>
          <w:b/>
          <w:bCs w:val="0"/>
          <w:sz w:val="24"/>
          <w:szCs w:val="24"/>
          <w:lang w:eastAsia="zh-CN"/>
        </w:rPr>
        <w:t>第</w:t>
      </w:r>
      <w:r>
        <w:rPr>
          <w:rFonts w:hint="eastAsia" w:ascii="宋体" w:hAnsi="宋体"/>
          <w:b/>
          <w:bCs w:val="0"/>
          <w:sz w:val="24"/>
          <w:szCs w:val="24"/>
          <w:lang w:val="en-US" w:eastAsia="zh-CN"/>
        </w:rPr>
        <w:t>4题材料探究题。</w:t>
      </w:r>
      <w:r>
        <w:rPr>
          <w:rFonts w:hint="eastAsia" w:ascii="宋体" w:hAnsi="宋体"/>
          <w:bCs/>
          <w:sz w:val="24"/>
          <w:szCs w:val="24"/>
          <w:lang w:val="en-US" w:eastAsia="zh-CN"/>
        </w:rPr>
        <w:t>主要考查结合材料探究问题的能力。</w:t>
      </w:r>
    </w:p>
    <w:p>
      <w:pPr>
        <w:ind w:firstLine="480" w:firstLineChars="200"/>
        <w:jc w:val="left"/>
        <w:rPr>
          <w:rFonts w:hint="eastAsia" w:ascii="宋体" w:hAnsi="宋体"/>
          <w:bCs/>
          <w:sz w:val="24"/>
          <w:szCs w:val="24"/>
          <w:lang w:val="en-US" w:eastAsia="zh-CN"/>
        </w:rPr>
      </w:pPr>
      <w:r>
        <w:rPr>
          <w:rFonts w:hint="eastAsia" w:ascii="宋体" w:hAnsi="宋体"/>
          <w:bCs/>
          <w:sz w:val="24"/>
          <w:szCs w:val="24"/>
          <w:lang w:val="en-US" w:eastAsia="zh-CN"/>
        </w:rPr>
        <w:t>失分原因：第（1）小题有一些学生概括能力不强，相当一部分人只会摘抄材料一的原句，更抓不住材料中的隐性信息。第（2）小题有部分学生所提建议答不到点上，或只会摘录某一句话，或因答不全面而扣分。</w:t>
      </w:r>
    </w:p>
    <w:p>
      <w:pPr>
        <w:ind w:firstLine="482" w:firstLineChars="200"/>
        <w:jc w:val="left"/>
        <w:rPr>
          <w:rFonts w:hint="eastAsia" w:ascii="宋体" w:hAnsi="宋体"/>
          <w:b/>
          <w:bCs w:val="0"/>
          <w:sz w:val="24"/>
          <w:szCs w:val="24"/>
        </w:rPr>
      </w:pPr>
      <w:r>
        <w:rPr>
          <w:rFonts w:hint="eastAsia" w:ascii="宋体" w:hAnsi="宋体"/>
          <w:b/>
          <w:sz w:val="24"/>
          <w:szCs w:val="24"/>
          <w:lang w:val="en-US" w:eastAsia="zh-CN"/>
        </w:rPr>
        <w:t>教学建议：</w:t>
      </w:r>
      <w:r>
        <w:rPr>
          <w:rFonts w:hint="eastAsia" w:ascii="宋体" w:hAnsi="宋体"/>
          <w:b w:val="0"/>
          <w:bCs/>
          <w:sz w:val="24"/>
          <w:szCs w:val="24"/>
          <w:lang w:val="en-US" w:eastAsia="zh-CN"/>
        </w:rPr>
        <w:t>材料探究题文本阅读量大，考查语言综合运用能力。学生针对材料内容，信息提取不全面，总结归纳不准确，平时教学训练中，教学指导时引导学生善于抓住关键信息，理清材料之间的内在关系，整合出能紧扣答题点的答案。</w:t>
      </w:r>
    </w:p>
    <w:p>
      <w:pPr>
        <w:ind w:firstLine="482" w:firstLineChars="200"/>
        <w:jc w:val="left"/>
        <w:rPr>
          <w:rFonts w:hint="eastAsia" w:ascii="宋体" w:hAnsi="宋体"/>
          <w:sz w:val="24"/>
          <w:szCs w:val="24"/>
          <w:lang w:eastAsia="zh-CN"/>
        </w:rPr>
      </w:pPr>
      <w:r>
        <w:rPr>
          <w:rFonts w:hint="eastAsia" w:ascii="宋体" w:hAnsi="宋体"/>
          <w:b/>
          <w:bCs w:val="0"/>
          <w:sz w:val="24"/>
          <w:szCs w:val="24"/>
        </w:rPr>
        <w:t>第</w:t>
      </w:r>
      <w:r>
        <w:rPr>
          <w:rFonts w:hint="eastAsia" w:ascii="宋体" w:hAnsi="宋体"/>
          <w:b/>
          <w:bCs w:val="0"/>
          <w:sz w:val="24"/>
          <w:szCs w:val="24"/>
          <w:lang w:val="en-US" w:eastAsia="zh-CN"/>
        </w:rPr>
        <w:t>5</w:t>
      </w:r>
      <w:r>
        <w:rPr>
          <w:rFonts w:hint="eastAsia" w:ascii="宋体" w:hAnsi="宋体"/>
          <w:b/>
          <w:bCs w:val="0"/>
          <w:sz w:val="24"/>
          <w:szCs w:val="24"/>
        </w:rPr>
        <w:t>题</w:t>
      </w:r>
      <w:r>
        <w:rPr>
          <w:rFonts w:hint="eastAsia" w:ascii="宋体" w:hAnsi="宋体"/>
          <w:b/>
          <w:bCs w:val="0"/>
          <w:sz w:val="24"/>
          <w:szCs w:val="24"/>
          <w:lang w:eastAsia="zh-CN"/>
        </w:rPr>
        <w:t>默写题</w:t>
      </w:r>
      <w:r>
        <w:rPr>
          <w:rFonts w:hint="eastAsia" w:ascii="宋体" w:hAnsi="宋体"/>
          <w:b/>
          <w:bCs w:val="0"/>
          <w:sz w:val="24"/>
          <w:szCs w:val="24"/>
        </w:rPr>
        <w:t>。</w:t>
      </w:r>
      <w:r>
        <w:rPr>
          <w:rFonts w:hint="eastAsia" w:ascii="宋体" w:hAnsi="宋体"/>
          <w:b w:val="0"/>
          <w:bCs w:val="0"/>
          <w:sz w:val="24"/>
          <w:szCs w:val="24"/>
          <w:lang w:eastAsia="zh-CN"/>
        </w:rPr>
        <w:t>主</w:t>
      </w:r>
      <w:r>
        <w:rPr>
          <w:rFonts w:hint="eastAsia" w:ascii="宋体" w:hAnsi="宋体"/>
          <w:sz w:val="24"/>
          <w:szCs w:val="24"/>
          <w:lang w:eastAsia="zh-CN"/>
        </w:rPr>
        <w:t>要考查学生背诵和准确书写能力。</w:t>
      </w:r>
    </w:p>
    <w:p>
      <w:pPr>
        <w:ind w:firstLine="480" w:firstLineChars="200"/>
        <w:jc w:val="left"/>
        <w:rPr>
          <w:rFonts w:hint="eastAsia" w:ascii="宋体" w:hAnsi="宋体"/>
          <w:sz w:val="24"/>
          <w:szCs w:val="24"/>
          <w:lang w:val="en-US" w:eastAsia="zh-CN"/>
        </w:rPr>
      </w:pPr>
      <w:r>
        <w:rPr>
          <w:rFonts w:hint="eastAsia" w:ascii="宋体" w:hAnsi="宋体"/>
          <w:sz w:val="24"/>
          <w:szCs w:val="24"/>
          <w:lang w:eastAsia="zh-CN"/>
        </w:rPr>
        <w:t>失分原因：总体较好，个别人“龚自珍”写法错误或者写成别的作家；《游山西村》中理解性默写有少数人看不懂题意而写成别的诗句。</w:t>
      </w:r>
    </w:p>
    <w:p>
      <w:pPr>
        <w:ind w:firstLine="482" w:firstLineChars="200"/>
        <w:jc w:val="left"/>
        <w:rPr>
          <w:rFonts w:hint="eastAsia" w:ascii="宋体" w:hAnsi="宋体"/>
          <w:b/>
          <w:sz w:val="24"/>
          <w:szCs w:val="24"/>
        </w:rPr>
      </w:pPr>
      <w:r>
        <w:rPr>
          <w:rFonts w:hint="eastAsia" w:ascii="宋体" w:hAnsi="宋体"/>
          <w:b/>
          <w:sz w:val="24"/>
          <w:szCs w:val="24"/>
        </w:rPr>
        <w:t>教学建议：</w:t>
      </w:r>
    </w:p>
    <w:p>
      <w:pPr>
        <w:numPr>
          <w:ilvl w:val="0"/>
          <w:numId w:val="0"/>
        </w:numPr>
        <w:ind w:firstLine="480" w:firstLineChars="200"/>
        <w:jc w:val="left"/>
        <w:rPr>
          <w:rFonts w:hint="eastAsia" w:ascii="宋体" w:hAnsi="宋体"/>
          <w:sz w:val="24"/>
          <w:szCs w:val="24"/>
          <w:lang w:eastAsia="zh-CN"/>
        </w:rPr>
      </w:pPr>
      <w:r>
        <w:rPr>
          <w:rFonts w:hint="eastAsia" w:ascii="宋体" w:hAnsi="宋体"/>
          <w:sz w:val="24"/>
          <w:szCs w:val="24"/>
          <w:lang w:val="en-US" w:eastAsia="zh-CN"/>
        </w:rPr>
        <w:t>1、</w:t>
      </w:r>
      <w:r>
        <w:rPr>
          <w:rFonts w:hint="eastAsia" w:ascii="宋体" w:hAnsi="宋体"/>
          <w:sz w:val="24"/>
          <w:szCs w:val="24"/>
          <w:lang w:eastAsia="zh-CN"/>
        </w:rPr>
        <w:t>平时教学要</w:t>
      </w:r>
      <w:r>
        <w:rPr>
          <w:rFonts w:hint="eastAsia" w:ascii="宋体" w:hAnsi="宋体"/>
          <w:sz w:val="24"/>
          <w:szCs w:val="24"/>
        </w:rPr>
        <w:t>引导学生在理解的基础上背诵</w:t>
      </w:r>
      <w:r>
        <w:rPr>
          <w:rFonts w:hint="eastAsia" w:ascii="宋体" w:hAnsi="宋体"/>
          <w:sz w:val="24"/>
          <w:szCs w:val="24"/>
          <w:lang w:eastAsia="zh-CN"/>
        </w:rPr>
        <w:t>，作家、诗题、诗歌内容要对应。</w:t>
      </w:r>
    </w:p>
    <w:p>
      <w:pPr>
        <w:numPr>
          <w:ilvl w:val="0"/>
          <w:numId w:val="0"/>
        </w:numPr>
        <w:ind w:firstLine="480" w:firstLineChars="200"/>
        <w:jc w:val="left"/>
        <w:rPr>
          <w:rFonts w:hint="eastAsia" w:ascii="宋体" w:hAnsi="宋体"/>
          <w:sz w:val="24"/>
          <w:szCs w:val="24"/>
          <w:lang w:eastAsia="zh-CN"/>
        </w:rPr>
      </w:pPr>
      <w:r>
        <w:rPr>
          <w:rFonts w:hint="eastAsia" w:ascii="宋体" w:hAnsi="宋体"/>
          <w:sz w:val="24"/>
          <w:szCs w:val="24"/>
          <w:lang w:val="en-US" w:eastAsia="zh-CN"/>
        </w:rPr>
        <w:t>2、</w:t>
      </w:r>
      <w:r>
        <w:rPr>
          <w:rFonts w:hint="eastAsia" w:ascii="宋体" w:hAnsi="宋体"/>
          <w:sz w:val="24"/>
          <w:szCs w:val="24"/>
          <w:lang w:eastAsia="zh-CN"/>
        </w:rPr>
        <w:t>对于诗歌，特别是重要句子要准确理解。</w:t>
      </w:r>
    </w:p>
    <w:p>
      <w:pPr>
        <w:numPr>
          <w:ilvl w:val="0"/>
          <w:numId w:val="0"/>
        </w:numPr>
        <w:ind w:firstLine="480" w:firstLineChars="200"/>
        <w:jc w:val="left"/>
        <w:rPr>
          <w:rFonts w:hint="eastAsia" w:ascii="宋体" w:hAnsi="宋体"/>
          <w:sz w:val="24"/>
          <w:szCs w:val="24"/>
          <w:lang w:eastAsia="zh-CN"/>
        </w:rPr>
      </w:pPr>
      <w:r>
        <w:rPr>
          <w:rFonts w:hint="eastAsia" w:ascii="宋体" w:hAnsi="宋体"/>
          <w:sz w:val="24"/>
          <w:szCs w:val="24"/>
          <w:lang w:val="en-US" w:eastAsia="zh-CN"/>
        </w:rPr>
        <w:t>3、</w:t>
      </w:r>
      <w:r>
        <w:rPr>
          <w:rFonts w:hint="eastAsia" w:ascii="宋体" w:hAnsi="宋体"/>
          <w:sz w:val="24"/>
          <w:szCs w:val="24"/>
        </w:rPr>
        <w:t>对于易错字、</w:t>
      </w:r>
      <w:r>
        <w:rPr>
          <w:rFonts w:hint="eastAsia" w:ascii="宋体" w:hAnsi="宋体"/>
          <w:sz w:val="24"/>
          <w:szCs w:val="24"/>
          <w:lang w:eastAsia="zh-CN"/>
        </w:rPr>
        <w:t>易混字、</w:t>
      </w:r>
      <w:r>
        <w:rPr>
          <w:rFonts w:hint="eastAsia" w:ascii="宋体" w:hAnsi="宋体"/>
          <w:sz w:val="24"/>
          <w:szCs w:val="24"/>
        </w:rPr>
        <w:t>难写字，</w:t>
      </w:r>
      <w:r>
        <w:rPr>
          <w:rFonts w:hint="eastAsia" w:ascii="宋体" w:hAnsi="宋体"/>
          <w:sz w:val="24"/>
          <w:szCs w:val="24"/>
          <w:lang w:eastAsia="zh-CN"/>
        </w:rPr>
        <w:t>组织学生反复练习，结合字义，勤于巩固。</w:t>
      </w:r>
    </w:p>
    <w:p>
      <w:pPr>
        <w:numPr>
          <w:ilvl w:val="0"/>
          <w:numId w:val="0"/>
        </w:numPr>
        <w:ind w:firstLine="480" w:firstLineChars="200"/>
        <w:jc w:val="left"/>
        <w:rPr>
          <w:rFonts w:ascii="宋体" w:hAnsi="宋体"/>
          <w:sz w:val="24"/>
          <w:szCs w:val="24"/>
        </w:rPr>
      </w:pPr>
      <w:r>
        <w:rPr>
          <w:rFonts w:hint="eastAsia" w:ascii="宋体" w:hAnsi="宋体"/>
          <w:sz w:val="24"/>
          <w:szCs w:val="24"/>
          <w:lang w:val="en-US" w:eastAsia="zh-CN"/>
        </w:rPr>
        <w:t>4、</w:t>
      </w:r>
      <w:r>
        <w:rPr>
          <w:rFonts w:hint="eastAsia" w:ascii="宋体" w:hAnsi="宋体"/>
          <w:sz w:val="24"/>
          <w:szCs w:val="24"/>
          <w:lang w:eastAsia="zh-CN"/>
        </w:rPr>
        <w:t>书写时</w:t>
      </w:r>
      <w:r>
        <w:rPr>
          <w:rFonts w:hint="eastAsia" w:ascii="宋体" w:hAnsi="宋体"/>
          <w:sz w:val="24"/>
          <w:szCs w:val="24"/>
        </w:rPr>
        <w:t>要求字迹</w:t>
      </w:r>
      <w:r>
        <w:rPr>
          <w:rFonts w:hint="eastAsia" w:ascii="宋体" w:hAnsi="宋体"/>
          <w:sz w:val="24"/>
          <w:szCs w:val="24"/>
          <w:lang w:eastAsia="zh-CN"/>
        </w:rPr>
        <w:t>工整规范。</w:t>
      </w:r>
    </w:p>
    <w:p>
      <w:pPr>
        <w:jc w:val="center"/>
        <w:rPr>
          <w:rFonts w:hint="eastAsia" w:ascii="宋体" w:hAnsi="宋体"/>
          <w:b/>
          <w:bCs/>
          <w:sz w:val="28"/>
          <w:szCs w:val="28"/>
        </w:rPr>
      </w:pPr>
    </w:p>
    <w:p>
      <w:pPr>
        <w:jc w:val="center"/>
        <w:rPr>
          <w:rFonts w:hint="eastAsia" w:ascii="宋体" w:hAnsi="宋体"/>
          <w:b/>
          <w:bCs/>
          <w:sz w:val="28"/>
          <w:szCs w:val="28"/>
        </w:rPr>
      </w:pPr>
      <w:r>
        <w:rPr>
          <w:rFonts w:hint="eastAsia" w:ascii="宋体" w:hAnsi="宋体"/>
          <w:b/>
          <w:bCs/>
          <w:sz w:val="28"/>
          <w:szCs w:val="28"/>
        </w:rPr>
        <w:t>第二部分：阅读理解（</w:t>
      </w:r>
      <w:r>
        <w:rPr>
          <w:rFonts w:hint="eastAsia" w:ascii="宋体" w:hAnsi="宋体"/>
          <w:b/>
          <w:bCs/>
          <w:sz w:val="28"/>
          <w:szCs w:val="28"/>
          <w:lang w:val="en-US" w:eastAsia="zh-CN"/>
        </w:rPr>
        <w:t>38</w:t>
      </w:r>
      <w:r>
        <w:rPr>
          <w:rFonts w:hint="eastAsia" w:ascii="宋体" w:hAnsi="宋体"/>
          <w:b/>
          <w:bCs/>
          <w:sz w:val="28"/>
          <w:szCs w:val="28"/>
        </w:rPr>
        <w:t>分）</w:t>
      </w:r>
    </w:p>
    <w:p>
      <w:pPr>
        <w:jc w:val="both"/>
        <w:rPr>
          <w:rFonts w:ascii="宋体" w:hAnsi="宋体"/>
          <w:b/>
          <w:sz w:val="24"/>
          <w:szCs w:val="24"/>
        </w:rPr>
      </w:pPr>
      <w:r>
        <w:rPr>
          <w:rFonts w:hint="eastAsia" w:ascii="宋体" w:hAnsi="宋体"/>
          <w:b/>
          <w:sz w:val="24"/>
          <w:szCs w:val="24"/>
        </w:rPr>
        <w:t>（一）课内外文言文对比阅读</w:t>
      </w:r>
    </w:p>
    <w:p>
      <w:pPr>
        <w:ind w:firstLine="480" w:firstLineChars="200"/>
        <w:jc w:val="left"/>
        <w:rPr>
          <w:rFonts w:ascii="宋体" w:hAnsi="宋体"/>
          <w:bCs/>
          <w:sz w:val="24"/>
          <w:szCs w:val="24"/>
        </w:rPr>
      </w:pPr>
      <w:r>
        <w:rPr>
          <w:rFonts w:hint="eastAsia" w:ascii="宋体" w:hAnsi="宋体"/>
          <w:bCs/>
          <w:sz w:val="24"/>
          <w:szCs w:val="24"/>
        </w:rPr>
        <w:t>失分</w:t>
      </w:r>
      <w:r>
        <w:rPr>
          <w:rFonts w:hint="eastAsia" w:ascii="宋体" w:hAnsi="宋体"/>
          <w:bCs/>
          <w:sz w:val="24"/>
          <w:szCs w:val="24"/>
          <w:lang w:eastAsia="zh-CN"/>
        </w:rPr>
        <w:t>原因</w:t>
      </w:r>
      <w:r>
        <w:rPr>
          <w:rFonts w:hint="eastAsia" w:ascii="宋体" w:hAnsi="宋体"/>
          <w:bCs/>
          <w:sz w:val="24"/>
          <w:szCs w:val="24"/>
        </w:rPr>
        <w:t>：</w:t>
      </w:r>
    </w:p>
    <w:p>
      <w:pPr>
        <w:ind w:firstLine="482" w:firstLineChars="200"/>
        <w:jc w:val="left"/>
        <w:rPr>
          <w:rFonts w:hint="eastAsia" w:ascii="宋体" w:hAnsi="宋体"/>
          <w:b w:val="0"/>
          <w:bCs/>
          <w:sz w:val="24"/>
          <w:szCs w:val="24"/>
          <w:lang w:val="en-US" w:eastAsia="zh-CN"/>
        </w:rPr>
      </w:pPr>
      <w:r>
        <w:rPr>
          <w:rFonts w:hint="eastAsia" w:ascii="宋体" w:hAnsi="宋体"/>
          <w:b/>
          <w:bCs w:val="0"/>
          <w:sz w:val="24"/>
          <w:szCs w:val="24"/>
        </w:rPr>
        <w:t>第</w:t>
      </w:r>
      <w:r>
        <w:rPr>
          <w:rFonts w:hint="eastAsia" w:ascii="宋体" w:hAnsi="宋体"/>
          <w:b/>
          <w:bCs w:val="0"/>
          <w:sz w:val="24"/>
          <w:szCs w:val="24"/>
          <w:lang w:val="en-US" w:eastAsia="zh-CN"/>
        </w:rPr>
        <w:t>6</w:t>
      </w:r>
      <w:r>
        <w:rPr>
          <w:rFonts w:hint="eastAsia" w:ascii="宋体" w:hAnsi="宋体"/>
          <w:b/>
          <w:bCs w:val="0"/>
          <w:sz w:val="24"/>
          <w:szCs w:val="24"/>
        </w:rPr>
        <w:t>题</w:t>
      </w:r>
      <w:r>
        <w:rPr>
          <w:rFonts w:hint="eastAsia" w:ascii="宋体" w:hAnsi="宋体"/>
          <w:b/>
          <w:bCs w:val="0"/>
          <w:sz w:val="24"/>
          <w:szCs w:val="24"/>
          <w:lang w:eastAsia="zh-CN"/>
        </w:rPr>
        <w:t>：</w:t>
      </w:r>
      <w:r>
        <w:rPr>
          <w:rFonts w:hint="eastAsia" w:ascii="宋体" w:hAnsi="宋体"/>
          <w:b w:val="0"/>
          <w:bCs/>
          <w:sz w:val="24"/>
          <w:szCs w:val="24"/>
          <w:lang w:eastAsia="zh-CN"/>
        </w:rPr>
        <w:t>课内字词解释错误较少，课外三个字词大部分有错。“宝”解释成“宝贝”“珍贵”，“发”译成“发送”“发作”“发现”等，“易”译作“容易”“改变”“改换”等。</w:t>
      </w:r>
    </w:p>
    <w:p>
      <w:pPr>
        <w:ind w:firstLine="482" w:firstLineChars="200"/>
        <w:jc w:val="left"/>
        <w:rPr>
          <w:rFonts w:hint="eastAsia" w:ascii="宋体" w:hAnsi="宋体"/>
          <w:bCs/>
          <w:sz w:val="24"/>
          <w:szCs w:val="24"/>
          <w:lang w:eastAsia="zh-CN"/>
        </w:rPr>
      </w:pPr>
      <w:r>
        <w:rPr>
          <w:rFonts w:hint="eastAsia" w:ascii="宋体" w:hAnsi="宋体"/>
          <w:b/>
          <w:bCs w:val="0"/>
          <w:sz w:val="24"/>
          <w:szCs w:val="24"/>
        </w:rPr>
        <w:t>第</w:t>
      </w:r>
      <w:r>
        <w:rPr>
          <w:rFonts w:hint="eastAsia" w:ascii="宋体" w:hAnsi="宋体"/>
          <w:b/>
          <w:bCs w:val="0"/>
          <w:sz w:val="24"/>
          <w:szCs w:val="24"/>
          <w:lang w:val="en-US" w:eastAsia="zh-CN"/>
        </w:rPr>
        <w:t>7</w:t>
      </w:r>
      <w:r>
        <w:rPr>
          <w:rFonts w:hint="eastAsia" w:ascii="宋体" w:hAnsi="宋体"/>
          <w:b/>
          <w:bCs w:val="0"/>
          <w:sz w:val="24"/>
          <w:szCs w:val="24"/>
        </w:rPr>
        <w:t>题</w:t>
      </w:r>
      <w:r>
        <w:rPr>
          <w:rFonts w:hint="eastAsia" w:ascii="宋体" w:hAnsi="宋体"/>
          <w:b/>
          <w:bCs w:val="0"/>
          <w:sz w:val="24"/>
          <w:szCs w:val="24"/>
          <w:lang w:eastAsia="zh-CN"/>
        </w:rPr>
        <w:t>：</w:t>
      </w:r>
      <w:r>
        <w:rPr>
          <w:rFonts w:hint="eastAsia" w:ascii="宋体" w:hAnsi="宋体"/>
          <w:bCs/>
          <w:sz w:val="24"/>
          <w:szCs w:val="24"/>
          <w:lang w:eastAsia="zh-CN"/>
        </w:rPr>
        <w:t>翻译句子课内基本不失分，课外句子后半句“铿然”一词，多人不理解，翻译有误。</w:t>
      </w:r>
    </w:p>
    <w:p>
      <w:pPr>
        <w:ind w:firstLine="482" w:firstLineChars="200"/>
        <w:jc w:val="left"/>
        <w:rPr>
          <w:rFonts w:hint="eastAsia" w:ascii="宋体" w:hAnsi="宋体" w:eastAsia="宋体"/>
          <w:bCs/>
          <w:sz w:val="24"/>
          <w:szCs w:val="24"/>
          <w:lang w:eastAsia="zh-CN"/>
        </w:rPr>
      </w:pPr>
      <w:r>
        <w:rPr>
          <w:rFonts w:hint="eastAsia" w:ascii="宋体" w:hAnsi="宋体"/>
          <w:b/>
          <w:bCs w:val="0"/>
          <w:sz w:val="24"/>
          <w:szCs w:val="24"/>
        </w:rPr>
        <w:t>第</w:t>
      </w:r>
      <w:r>
        <w:rPr>
          <w:rFonts w:hint="eastAsia" w:ascii="宋体" w:hAnsi="宋体"/>
          <w:b/>
          <w:bCs w:val="0"/>
          <w:sz w:val="24"/>
          <w:szCs w:val="24"/>
          <w:lang w:val="en-US" w:eastAsia="zh-CN"/>
        </w:rPr>
        <w:t>8</w:t>
      </w:r>
      <w:r>
        <w:rPr>
          <w:rFonts w:hint="eastAsia" w:ascii="宋体" w:hAnsi="宋体"/>
          <w:b/>
          <w:bCs w:val="0"/>
          <w:sz w:val="24"/>
          <w:szCs w:val="24"/>
        </w:rPr>
        <w:t>题</w:t>
      </w:r>
      <w:r>
        <w:rPr>
          <w:rFonts w:hint="eastAsia" w:ascii="宋体" w:hAnsi="宋体"/>
          <w:b/>
          <w:bCs w:val="0"/>
          <w:sz w:val="24"/>
          <w:szCs w:val="24"/>
          <w:lang w:eastAsia="zh-CN"/>
        </w:rPr>
        <w:t>：</w:t>
      </w:r>
      <w:r>
        <w:rPr>
          <w:rFonts w:hint="eastAsia" w:ascii="宋体" w:hAnsi="宋体"/>
          <w:bCs/>
          <w:sz w:val="24"/>
          <w:szCs w:val="24"/>
        </w:rPr>
        <w:t xml:space="preserve"> </w:t>
      </w:r>
      <w:r>
        <w:rPr>
          <w:rFonts w:hint="eastAsia" w:ascii="宋体" w:hAnsi="宋体"/>
          <w:bCs/>
          <w:sz w:val="24"/>
          <w:szCs w:val="24"/>
          <w:lang w:eastAsia="zh-CN"/>
        </w:rPr>
        <w:t>部分学生审题不清，回答的内容与“情感”无关；比较异同，有学生只回答了“异”未关注“同”。</w:t>
      </w:r>
    </w:p>
    <w:p>
      <w:pPr>
        <w:ind w:firstLine="482" w:firstLineChars="200"/>
        <w:jc w:val="left"/>
        <w:rPr>
          <w:rFonts w:hint="eastAsia" w:ascii="宋体" w:hAnsi="宋体"/>
          <w:b w:val="0"/>
          <w:bCs/>
          <w:sz w:val="24"/>
          <w:szCs w:val="24"/>
          <w:lang w:eastAsia="zh-CN"/>
        </w:rPr>
      </w:pPr>
      <w:r>
        <w:rPr>
          <w:rFonts w:hint="eastAsia" w:ascii="宋体" w:hAnsi="宋体"/>
          <w:b/>
          <w:bCs w:val="0"/>
          <w:sz w:val="24"/>
          <w:szCs w:val="24"/>
        </w:rPr>
        <w:t>第</w:t>
      </w:r>
      <w:r>
        <w:rPr>
          <w:rFonts w:hint="eastAsia" w:ascii="宋体" w:hAnsi="宋体"/>
          <w:b/>
          <w:bCs w:val="0"/>
          <w:sz w:val="24"/>
          <w:szCs w:val="24"/>
          <w:lang w:val="en-US" w:eastAsia="zh-CN"/>
        </w:rPr>
        <w:t>9</w:t>
      </w:r>
      <w:r>
        <w:rPr>
          <w:rFonts w:hint="eastAsia" w:ascii="宋体" w:hAnsi="宋体"/>
          <w:b/>
          <w:bCs w:val="0"/>
          <w:sz w:val="24"/>
          <w:szCs w:val="24"/>
        </w:rPr>
        <w:t>题</w:t>
      </w:r>
      <w:r>
        <w:rPr>
          <w:rFonts w:hint="eastAsia" w:ascii="宋体" w:hAnsi="宋体"/>
          <w:b/>
          <w:bCs w:val="0"/>
          <w:sz w:val="24"/>
          <w:szCs w:val="24"/>
          <w:lang w:eastAsia="zh-CN"/>
        </w:rPr>
        <w:t>：</w:t>
      </w:r>
      <w:r>
        <w:rPr>
          <w:rFonts w:hint="eastAsia" w:ascii="宋体" w:hAnsi="宋体"/>
          <w:b w:val="0"/>
          <w:bCs/>
          <w:sz w:val="24"/>
          <w:szCs w:val="24"/>
          <w:lang w:eastAsia="zh-CN"/>
        </w:rPr>
        <w:t>绝大多数选择</w:t>
      </w:r>
      <w:r>
        <w:rPr>
          <w:rFonts w:hint="eastAsia" w:ascii="宋体" w:hAnsi="宋体"/>
          <w:b w:val="0"/>
          <w:bCs/>
          <w:sz w:val="24"/>
          <w:szCs w:val="24"/>
          <w:lang w:val="en-US" w:eastAsia="zh-CN"/>
        </w:rPr>
        <w:t>A，选项中的“轻视”、“阶级局限性”理解不清。</w:t>
      </w:r>
    </w:p>
    <w:p>
      <w:pPr>
        <w:ind w:firstLine="482" w:firstLineChars="200"/>
        <w:jc w:val="left"/>
        <w:rPr>
          <w:rFonts w:hint="eastAsia" w:ascii="宋体" w:hAnsi="宋体"/>
          <w:b/>
          <w:sz w:val="24"/>
          <w:szCs w:val="24"/>
        </w:rPr>
      </w:pPr>
      <w:r>
        <w:rPr>
          <w:rFonts w:hint="eastAsia" w:ascii="宋体" w:hAnsi="宋体"/>
          <w:b/>
          <w:sz w:val="24"/>
          <w:szCs w:val="24"/>
        </w:rPr>
        <w:t>教学建议：</w:t>
      </w:r>
    </w:p>
    <w:p>
      <w:pPr>
        <w:ind w:firstLine="480" w:firstLineChars="200"/>
        <w:jc w:val="left"/>
        <w:rPr>
          <w:rFonts w:hint="eastAsia" w:ascii="宋体" w:hAnsi="宋体"/>
          <w:bCs/>
          <w:sz w:val="24"/>
          <w:szCs w:val="24"/>
          <w:lang w:eastAsia="zh-CN"/>
        </w:rPr>
      </w:pPr>
      <w:r>
        <w:rPr>
          <w:rFonts w:hint="eastAsia" w:ascii="宋体" w:hAnsi="宋体"/>
          <w:bCs/>
          <w:sz w:val="24"/>
          <w:szCs w:val="24"/>
          <w:lang w:val="en-US" w:eastAsia="zh-CN"/>
        </w:rPr>
        <w:t>1、</w:t>
      </w:r>
      <w:r>
        <w:rPr>
          <w:rFonts w:hint="eastAsia" w:ascii="宋体" w:hAnsi="宋体"/>
          <w:bCs/>
          <w:sz w:val="24"/>
          <w:szCs w:val="24"/>
          <w:lang w:eastAsia="zh-CN"/>
        </w:rPr>
        <w:t>督促学生重点的实词要重点识记，善于梳理归纳高频词，能把课内知识迁移到课外，运用联想法，顺利推断出词语的含义。</w:t>
      </w:r>
    </w:p>
    <w:p>
      <w:pPr>
        <w:numPr>
          <w:ilvl w:val="0"/>
          <w:numId w:val="0"/>
        </w:numPr>
        <w:ind w:firstLine="480" w:firstLineChars="200"/>
        <w:jc w:val="left"/>
        <w:rPr>
          <w:rFonts w:hint="eastAsia" w:ascii="宋体" w:hAnsi="宋体"/>
          <w:bCs/>
          <w:sz w:val="24"/>
          <w:szCs w:val="24"/>
          <w:lang w:eastAsia="zh-CN"/>
        </w:rPr>
      </w:pPr>
      <w:r>
        <w:rPr>
          <w:rFonts w:hint="eastAsia" w:ascii="宋体" w:hAnsi="宋体"/>
          <w:bCs/>
          <w:sz w:val="24"/>
          <w:szCs w:val="24"/>
          <w:lang w:val="en-US" w:eastAsia="zh-CN"/>
        </w:rPr>
        <w:t>2、</w:t>
      </w:r>
      <w:r>
        <w:rPr>
          <w:rFonts w:hint="eastAsia" w:ascii="宋体" w:hAnsi="宋体"/>
          <w:bCs/>
          <w:sz w:val="24"/>
          <w:szCs w:val="24"/>
          <w:lang w:eastAsia="zh-CN"/>
        </w:rPr>
        <w:t>翻译的基本原则一定要讲清楚，直译为主，意译为辅，只有在直译表达不了原文意思的情况下，才在相关部分辅之以意译。</w:t>
      </w:r>
    </w:p>
    <w:p>
      <w:pPr>
        <w:ind w:firstLine="480" w:firstLineChars="200"/>
        <w:jc w:val="left"/>
        <w:rPr>
          <w:rFonts w:hint="eastAsia" w:ascii="宋体" w:hAnsi="宋体"/>
          <w:bCs/>
          <w:sz w:val="24"/>
          <w:szCs w:val="24"/>
          <w:lang w:eastAsia="zh-CN"/>
        </w:rPr>
      </w:pPr>
      <w:r>
        <w:rPr>
          <w:rFonts w:hint="eastAsia" w:ascii="宋体" w:hAnsi="宋体"/>
          <w:bCs/>
          <w:sz w:val="24"/>
          <w:szCs w:val="24"/>
          <w:lang w:val="en-US" w:eastAsia="zh-CN"/>
        </w:rPr>
        <w:t>3、</w:t>
      </w:r>
      <w:r>
        <w:rPr>
          <w:rFonts w:hint="eastAsia" w:ascii="宋体" w:hAnsi="宋体"/>
          <w:bCs/>
          <w:sz w:val="24"/>
          <w:szCs w:val="24"/>
          <w:lang w:eastAsia="zh-CN"/>
        </w:rPr>
        <w:t>文言文课内外文段对比阅读，除了运用“课内积累，课外迁移”的方法外，更重要的是在教学中要引导学生运用“比较法”去解决阅读中的问题，两篇阅读一般在内容、主题、思想、人物形象、文章结构、语言特点、写作特色等方面有可比之处。引导学生阅读后要明确文中的“人事物理”，然后认真分析题目要求比较的内容和角度，分条归纳整理出其中的相同或不同点。</w:t>
      </w:r>
    </w:p>
    <w:p>
      <w:pPr>
        <w:jc w:val="left"/>
        <w:rPr>
          <w:rFonts w:ascii="宋体" w:hAnsi="宋体"/>
          <w:b/>
          <w:sz w:val="24"/>
          <w:szCs w:val="24"/>
        </w:rPr>
      </w:pPr>
      <w:r>
        <w:rPr>
          <w:rFonts w:hint="eastAsia" w:ascii="宋体" w:hAnsi="宋体"/>
          <w:b/>
          <w:sz w:val="24"/>
          <w:szCs w:val="24"/>
        </w:rPr>
        <w:t>（二）课内、外现代文阅读</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left"/>
        <w:textAlignment w:val="auto"/>
        <w:rPr>
          <w:rFonts w:hint="eastAsia" w:ascii="宋体" w:hAnsi="宋体"/>
          <w:b/>
          <w:bCs/>
          <w:sz w:val="24"/>
          <w:szCs w:val="24"/>
          <w:lang w:val="en-US" w:eastAsia="zh-CN"/>
        </w:rPr>
      </w:pPr>
      <w:bookmarkStart w:id="1" w:name="_Hlk505177462"/>
      <w:r>
        <w:rPr>
          <w:rFonts w:hint="eastAsia" w:ascii="宋体" w:hAnsi="宋体"/>
          <w:b/>
          <w:bCs/>
          <w:sz w:val="24"/>
          <w:szCs w:val="24"/>
          <w:lang w:val="en-US" w:eastAsia="zh-CN"/>
        </w:rPr>
        <w:t>课内现代文阅读失分原因：</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left"/>
        <w:textAlignment w:val="auto"/>
        <w:rPr>
          <w:rFonts w:hint="eastAsia" w:ascii="宋体" w:hAnsi="宋体"/>
          <w:b w:val="0"/>
          <w:bCs/>
          <w:sz w:val="24"/>
          <w:szCs w:val="24"/>
          <w:lang w:val="en-US" w:eastAsia="zh-CN"/>
        </w:rPr>
      </w:pPr>
      <w:r>
        <w:rPr>
          <w:rFonts w:hint="eastAsia" w:ascii="宋体" w:hAnsi="宋体"/>
          <w:b/>
          <w:bCs w:val="0"/>
          <w:sz w:val="24"/>
          <w:szCs w:val="24"/>
          <w:lang w:val="en-US" w:eastAsia="zh-CN"/>
        </w:rPr>
        <w:t>第10题：</w:t>
      </w:r>
      <w:r>
        <w:rPr>
          <w:rFonts w:hint="eastAsia" w:ascii="宋体" w:hAnsi="宋体"/>
          <w:b w:val="0"/>
          <w:bCs/>
          <w:sz w:val="24"/>
          <w:szCs w:val="24"/>
          <w:lang w:val="en-US" w:eastAsia="zh-CN"/>
        </w:rPr>
        <w:t>失分较少。</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left"/>
        <w:textAlignment w:val="auto"/>
        <w:rPr>
          <w:rFonts w:hint="eastAsia" w:ascii="宋体" w:hAnsi="宋体"/>
          <w:b w:val="0"/>
          <w:bCs/>
          <w:sz w:val="24"/>
          <w:szCs w:val="24"/>
          <w:lang w:val="en-US" w:eastAsia="zh-CN"/>
        </w:rPr>
      </w:pPr>
      <w:r>
        <w:rPr>
          <w:rFonts w:hint="eastAsia" w:ascii="宋体" w:hAnsi="宋体"/>
          <w:b/>
          <w:bCs w:val="0"/>
          <w:sz w:val="24"/>
          <w:szCs w:val="24"/>
          <w:lang w:val="en-US" w:eastAsia="zh-CN"/>
        </w:rPr>
        <w:t>第11题：</w:t>
      </w:r>
      <w:r>
        <w:rPr>
          <w:rFonts w:hint="eastAsia" w:ascii="宋体" w:hAnsi="宋体"/>
          <w:b w:val="0"/>
          <w:bCs/>
          <w:sz w:val="24"/>
          <w:szCs w:val="24"/>
          <w:lang w:val="en-US" w:eastAsia="zh-CN"/>
        </w:rPr>
        <w:t>初一学生对议论文中材料与观点相统一的关系的认识与理解还不够深入到位，所以理由说明时未能从材料与观点是否相统一的角度说明理由。</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left"/>
        <w:textAlignment w:val="auto"/>
        <w:rPr>
          <w:rFonts w:hint="eastAsia" w:ascii="宋体" w:hAnsi="宋体"/>
          <w:sz w:val="24"/>
          <w:szCs w:val="24"/>
          <w:lang w:val="en-US" w:eastAsia="zh-CN"/>
        </w:rPr>
      </w:pPr>
      <w:r>
        <w:rPr>
          <w:rFonts w:hint="eastAsia" w:ascii="宋体" w:hAnsi="宋体"/>
          <w:b/>
          <w:bCs w:val="0"/>
          <w:sz w:val="24"/>
          <w:szCs w:val="24"/>
          <w:lang w:val="en-US" w:eastAsia="zh-CN"/>
        </w:rPr>
        <w:t>第12题：</w:t>
      </w:r>
      <w:r>
        <w:rPr>
          <w:rFonts w:hint="eastAsia" w:ascii="宋体" w:hAnsi="宋体"/>
          <w:b w:val="0"/>
          <w:bCs/>
          <w:sz w:val="24"/>
          <w:szCs w:val="24"/>
          <w:lang w:val="en-US" w:eastAsia="zh-CN"/>
        </w:rPr>
        <w:t>未能根据选文内容分条概括出作者对“快乐”的三种认识，部分学生从文本中提取有效信息、语言概括能力不强，有直接照搬原文语句，不做加工提炼的现象。</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left"/>
        <w:textAlignment w:val="auto"/>
        <w:rPr>
          <w:rFonts w:hint="eastAsia" w:ascii="宋体" w:hAnsi="宋体"/>
          <w:sz w:val="24"/>
          <w:szCs w:val="24"/>
          <w:lang w:val="en-US" w:eastAsia="zh-CN"/>
        </w:rPr>
      </w:pPr>
      <w:r>
        <w:rPr>
          <w:rFonts w:hint="eastAsia" w:ascii="宋体" w:hAnsi="宋体"/>
          <w:b/>
          <w:bCs w:val="0"/>
          <w:sz w:val="24"/>
          <w:szCs w:val="24"/>
          <w:lang w:val="en-US" w:eastAsia="zh-CN"/>
        </w:rPr>
        <w:t>第13题：</w:t>
      </w:r>
      <w:r>
        <w:rPr>
          <w:rFonts w:hint="eastAsia" w:ascii="宋体" w:hAnsi="宋体"/>
          <w:b w:val="0"/>
          <w:bCs/>
          <w:sz w:val="24"/>
          <w:szCs w:val="24"/>
          <w:lang w:val="en-US" w:eastAsia="zh-CN"/>
        </w:rPr>
        <w:t>选择题得分</w:t>
      </w:r>
      <w:r>
        <w:rPr>
          <w:rFonts w:hint="eastAsia" w:ascii="宋体" w:hAnsi="宋体"/>
          <w:sz w:val="24"/>
          <w:szCs w:val="24"/>
          <w:lang w:val="en-US" w:eastAsia="zh-CN"/>
        </w:rPr>
        <w:t>率较高。</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left"/>
        <w:textAlignment w:val="auto"/>
        <w:rPr>
          <w:rFonts w:hint="eastAsia" w:ascii="宋体" w:hAnsi="宋体"/>
          <w:b/>
          <w:bCs/>
          <w:sz w:val="24"/>
          <w:szCs w:val="24"/>
          <w:lang w:val="en-US" w:eastAsia="zh-CN"/>
        </w:rPr>
      </w:pPr>
      <w:r>
        <w:rPr>
          <w:rFonts w:hint="eastAsia" w:ascii="宋体" w:hAnsi="宋体"/>
          <w:b/>
          <w:bCs/>
          <w:sz w:val="24"/>
          <w:szCs w:val="24"/>
          <w:lang w:val="en-US" w:eastAsia="zh-CN"/>
        </w:rPr>
        <w:t>课外现代文阅读失分原因：</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left"/>
        <w:textAlignment w:val="auto"/>
        <w:rPr>
          <w:rFonts w:hint="eastAsia" w:ascii="宋体" w:hAnsi="宋体"/>
          <w:b w:val="0"/>
          <w:bCs/>
          <w:sz w:val="24"/>
          <w:szCs w:val="24"/>
          <w:lang w:val="en-US" w:eastAsia="zh-CN"/>
        </w:rPr>
      </w:pPr>
      <w:r>
        <w:rPr>
          <w:rFonts w:hint="eastAsia" w:ascii="宋体" w:hAnsi="宋体"/>
          <w:b/>
          <w:bCs w:val="0"/>
          <w:sz w:val="24"/>
          <w:szCs w:val="24"/>
          <w:lang w:val="en-US" w:eastAsia="zh-CN"/>
        </w:rPr>
        <w:t>第14题：</w:t>
      </w:r>
      <w:r>
        <w:rPr>
          <w:rFonts w:hint="eastAsia" w:ascii="宋体" w:hAnsi="宋体"/>
          <w:b w:val="0"/>
          <w:bCs/>
          <w:sz w:val="24"/>
          <w:szCs w:val="24"/>
          <w:lang w:val="en-US" w:eastAsia="zh-CN"/>
        </w:rPr>
        <w:t>审题不清，未按照题干要求的“围绕老人”进行事件内容概括，同时，整体把握文章脉络层次与用精准语言概括主要信息的能力有待进一步加强。</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left"/>
        <w:textAlignment w:val="auto"/>
        <w:rPr>
          <w:rFonts w:hint="eastAsia" w:ascii="宋体" w:hAnsi="宋体"/>
          <w:b w:val="0"/>
          <w:bCs/>
          <w:sz w:val="24"/>
          <w:szCs w:val="24"/>
          <w:lang w:val="en-US" w:eastAsia="zh-CN"/>
        </w:rPr>
      </w:pPr>
      <w:r>
        <w:rPr>
          <w:rFonts w:hint="eastAsia" w:ascii="宋体" w:hAnsi="宋体"/>
          <w:b/>
          <w:bCs w:val="0"/>
          <w:sz w:val="24"/>
          <w:szCs w:val="24"/>
          <w:lang w:val="en-US" w:eastAsia="zh-CN"/>
        </w:rPr>
        <w:t>第15题：</w:t>
      </w:r>
      <w:r>
        <w:rPr>
          <w:rFonts w:hint="eastAsia" w:ascii="宋体" w:hAnsi="宋体"/>
          <w:b w:val="0"/>
          <w:bCs/>
          <w:sz w:val="24"/>
          <w:szCs w:val="24"/>
          <w:lang w:val="en-US" w:eastAsia="zh-CN"/>
        </w:rPr>
        <w:t>大部分学生能从“老人一颗懂得感恩的心”或“老人乐观的生活态度”的角度作答，得分率较高。少部分学生对文章内容理解有偏差，不能写出切合语境、符合主题的概括性语句。</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left"/>
        <w:textAlignment w:val="auto"/>
        <w:rPr>
          <w:rFonts w:hint="eastAsia" w:ascii="宋体" w:hAnsi="宋体"/>
          <w:sz w:val="24"/>
          <w:szCs w:val="24"/>
          <w:lang w:val="en-US" w:eastAsia="zh-CN"/>
        </w:rPr>
      </w:pPr>
      <w:r>
        <w:rPr>
          <w:rFonts w:hint="eastAsia" w:ascii="宋体" w:hAnsi="宋体"/>
          <w:b/>
          <w:bCs w:val="0"/>
          <w:sz w:val="24"/>
          <w:szCs w:val="24"/>
          <w:lang w:val="en-US" w:eastAsia="zh-CN"/>
        </w:rPr>
        <w:t>第16题:</w:t>
      </w:r>
      <w:r>
        <w:rPr>
          <w:rFonts w:hint="eastAsia" w:ascii="宋体" w:hAnsi="宋体"/>
          <w:sz w:val="24"/>
          <w:szCs w:val="24"/>
          <w:lang w:val="en-US" w:eastAsia="zh-CN"/>
        </w:rPr>
        <w:t xml:space="preserve"> 该题考查学生理解文章标题的好处，失分的学生错在答题没有思路，理解空泛或就题论题，未能从题目本身在形式内涵方面的作用、标题与文章内容、结构脉络（线索）、主题、情感表达等角度去思考作答。</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left"/>
        <w:textAlignment w:val="auto"/>
        <w:rPr>
          <w:rFonts w:hint="eastAsia" w:ascii="宋体" w:hAnsi="宋体"/>
          <w:b w:val="0"/>
          <w:bCs/>
          <w:sz w:val="24"/>
          <w:szCs w:val="24"/>
          <w:lang w:val="en-US" w:eastAsia="zh-CN"/>
        </w:rPr>
      </w:pPr>
      <w:r>
        <w:rPr>
          <w:rFonts w:hint="eastAsia" w:ascii="宋体" w:hAnsi="宋体"/>
          <w:b/>
          <w:bCs w:val="0"/>
          <w:sz w:val="24"/>
          <w:szCs w:val="24"/>
          <w:lang w:val="en-US" w:eastAsia="zh-CN"/>
        </w:rPr>
        <w:t>第17题：</w:t>
      </w:r>
      <w:r>
        <w:rPr>
          <w:rFonts w:hint="eastAsia" w:ascii="宋体" w:hAnsi="宋体"/>
          <w:b w:val="0"/>
          <w:bCs/>
          <w:sz w:val="24"/>
          <w:szCs w:val="24"/>
          <w:lang w:val="en-US" w:eastAsia="zh-CN"/>
        </w:rPr>
        <w:t>该题综合考查记叙顺序的作用以及文章行文脉络的衔接的认识。大部分学生能够结合情节、内容和人物性格三方面进行理解，少部分学生思考问题比较片面、单一。</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left"/>
        <w:textAlignment w:val="auto"/>
        <w:rPr>
          <w:rFonts w:hint="eastAsia" w:ascii="宋体" w:hAnsi="宋体"/>
          <w:b w:val="0"/>
          <w:bCs/>
          <w:sz w:val="24"/>
          <w:szCs w:val="24"/>
          <w:lang w:val="en-US" w:eastAsia="zh-CN"/>
        </w:rPr>
      </w:pPr>
      <w:r>
        <w:rPr>
          <w:rFonts w:hint="eastAsia" w:ascii="宋体" w:hAnsi="宋体"/>
          <w:b/>
          <w:bCs w:val="0"/>
          <w:sz w:val="24"/>
          <w:szCs w:val="24"/>
          <w:lang w:val="en-US" w:eastAsia="zh-CN"/>
        </w:rPr>
        <w:t>第18题：</w:t>
      </w:r>
      <w:r>
        <w:rPr>
          <w:rFonts w:hint="eastAsia" w:ascii="宋体" w:hAnsi="宋体"/>
          <w:b w:val="0"/>
          <w:bCs/>
          <w:sz w:val="24"/>
          <w:szCs w:val="24"/>
          <w:lang w:val="en-US" w:eastAsia="zh-CN"/>
        </w:rPr>
        <w:t>该题选项分别考查人物描写方法及其作用的判断、过渡性语段的作用的理解、重要句子修辞的判断与作用的赏析以及主要人物与其他人物关系的理解，失分的学生不能对照文章作出准确理解与判断。</w:t>
      </w:r>
    </w:p>
    <w:p>
      <w:pPr>
        <w:ind w:firstLine="482" w:firstLineChars="200"/>
        <w:jc w:val="left"/>
        <w:rPr>
          <w:rFonts w:hint="eastAsia" w:ascii="宋体" w:hAnsi="宋体"/>
          <w:b/>
          <w:sz w:val="24"/>
          <w:szCs w:val="24"/>
        </w:rPr>
      </w:pPr>
      <w:r>
        <w:rPr>
          <w:rFonts w:hint="eastAsia" w:ascii="宋体" w:hAnsi="宋体"/>
          <w:b/>
          <w:sz w:val="24"/>
          <w:szCs w:val="24"/>
        </w:rPr>
        <w:t>教学建议：</w:t>
      </w:r>
      <w:bookmarkEnd w:id="1"/>
    </w:p>
    <w:p>
      <w:pPr>
        <w:numPr>
          <w:ilvl w:val="0"/>
          <w:numId w:val="0"/>
        </w:numPr>
        <w:ind w:firstLine="480" w:firstLineChars="200"/>
        <w:jc w:val="both"/>
        <w:rPr>
          <w:rFonts w:hint="eastAsia" w:ascii="宋体" w:hAnsi="宋体"/>
          <w:sz w:val="24"/>
          <w:szCs w:val="24"/>
          <w:lang w:val="en-US" w:eastAsia="zh-CN"/>
        </w:rPr>
      </w:pPr>
      <w:r>
        <w:rPr>
          <w:rFonts w:hint="eastAsia" w:ascii="宋体" w:hAnsi="宋体"/>
          <w:sz w:val="24"/>
          <w:szCs w:val="24"/>
          <w:lang w:val="en-US" w:eastAsia="zh-CN"/>
        </w:rPr>
        <w:t>1、</w:t>
      </w:r>
      <w:r>
        <w:rPr>
          <w:rFonts w:hint="eastAsia" w:ascii="宋体" w:hAnsi="宋体"/>
          <w:sz w:val="24"/>
          <w:szCs w:val="24"/>
        </w:rPr>
        <w:t>要明确现代文阅读考查的知识点，构建题型意识和基本的答题框架，高效得分。对审题能力不强、表述不当等问题，进行专题阅读训练，</w:t>
      </w:r>
      <w:r>
        <w:rPr>
          <w:rFonts w:hint="eastAsia" w:ascii="宋体" w:hAnsi="宋体"/>
          <w:b w:val="0"/>
          <w:bCs w:val="0"/>
          <w:color w:val="000000" w:themeColor="text1"/>
          <w:sz w:val="24"/>
          <w:szCs w:val="24"/>
          <w:lang w:val="en-US" w:eastAsia="zh-CN"/>
          <w14:textFill>
            <w14:solidFill>
              <w14:schemeClr w14:val="tx1"/>
            </w14:solidFill>
          </w14:textFill>
        </w:rPr>
        <w:t>引导学生学会审题，进一步提高审题能力，读懂题目，明确题目要求做什么，步骤是什么；</w:t>
      </w:r>
      <w:r>
        <w:rPr>
          <w:rFonts w:hint="eastAsia" w:ascii="宋体" w:hAnsi="宋体"/>
          <w:sz w:val="24"/>
          <w:szCs w:val="24"/>
        </w:rPr>
        <w:t>加强对学生解题方法的指导，重在指导解题的思路，总结答题的经验。</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2、培养学生良好的阅读习惯，应该反复抓，抓反复，坚决杜绝学生诸如“碎片化阅读”、“浅阅读”等不良习惯的形成。</w:t>
      </w:r>
    </w:p>
    <w:p>
      <w:pPr>
        <w:numPr>
          <w:ilvl w:val="0"/>
          <w:numId w:val="0"/>
        </w:numPr>
        <w:ind w:firstLine="480" w:firstLineChars="200"/>
        <w:jc w:val="both"/>
        <w:rPr>
          <w:rFonts w:hint="eastAsia" w:ascii="宋体" w:hAnsi="宋体"/>
          <w:sz w:val="24"/>
          <w:szCs w:val="24"/>
          <w:lang w:val="en-US" w:eastAsia="zh-CN"/>
        </w:rPr>
      </w:pPr>
      <w:r>
        <w:rPr>
          <w:rFonts w:hint="eastAsia" w:ascii="宋体" w:hAnsi="宋体"/>
          <w:sz w:val="24"/>
          <w:szCs w:val="24"/>
          <w:lang w:val="en-US" w:eastAsia="zh-CN"/>
        </w:rPr>
        <w:t>3、文本阅读的规律是从“整体——部分——整体”，只有遵循了这一规律，才能帮助学生对文本建立有效的认知，促进学生对文本内容、文本中的人物、文本的写法等有一清晰概念，忽视了这一过程的教学，就阅读而阅读只能起到事倍功半的效果。</w:t>
      </w:r>
    </w:p>
    <w:p>
      <w:pPr>
        <w:ind w:firstLine="480" w:firstLineChars="200"/>
        <w:rPr>
          <w:rFonts w:hint="eastAsia" w:ascii="宋体" w:hAnsi="宋体"/>
          <w:sz w:val="24"/>
          <w:szCs w:val="24"/>
          <w:lang w:val="en-US" w:eastAsia="zh-CN"/>
        </w:rPr>
      </w:pPr>
      <w:r>
        <w:rPr>
          <w:rFonts w:hint="eastAsia" w:ascii="宋体" w:hAnsi="宋体"/>
          <w:sz w:val="24"/>
          <w:szCs w:val="24"/>
          <w:lang w:val="en-US" w:eastAsia="zh-CN"/>
        </w:rPr>
        <w:t>4、要</w:t>
      </w:r>
      <w:r>
        <w:rPr>
          <w:rFonts w:hint="eastAsia"/>
          <w:sz w:val="24"/>
          <w:szCs w:val="24"/>
          <w:lang w:val="en-US" w:eastAsia="zh-CN"/>
        </w:rPr>
        <w:t>注重文本内容的理解，加强对课内文章内容和</w:t>
      </w:r>
      <w:r>
        <w:rPr>
          <w:rFonts w:hint="eastAsia"/>
          <w:sz w:val="24"/>
          <w:szCs w:val="24"/>
          <w:lang w:eastAsia="zh-CN"/>
        </w:rPr>
        <w:t>情感的理解，梳理文本思路，把握作者的情感。既要求学生对常规高频题型的熟练掌握，更需要学生掌握题型的变化问法，对文本细节的关注，所以在平常的学习中要更注重训练学生文本解析的能力。</w:t>
      </w:r>
    </w:p>
    <w:p>
      <w:pPr>
        <w:numPr>
          <w:ilvl w:val="0"/>
          <w:numId w:val="0"/>
        </w:numPr>
        <w:ind w:firstLine="480" w:firstLineChars="200"/>
        <w:jc w:val="both"/>
        <w:rPr>
          <w:rFonts w:hint="eastAsia" w:ascii="宋体" w:hAnsi="宋体"/>
          <w:sz w:val="24"/>
          <w:szCs w:val="24"/>
          <w:lang w:val="en-US" w:eastAsia="zh-CN"/>
        </w:rPr>
      </w:pPr>
      <w:r>
        <w:rPr>
          <w:rFonts w:hint="eastAsia" w:ascii="宋体" w:hAnsi="宋体"/>
          <w:sz w:val="24"/>
          <w:szCs w:val="24"/>
          <w:lang w:val="en-US" w:eastAsia="zh-CN"/>
        </w:rPr>
        <w:t>5、教学中要依据各类文本的特点，提供一些方法，但这些方法不能脱离文本、就方法谈方法，甚至让学生死记硬背一些方法，而忽略了对文本的阅读，应紧密联系文本，将方法贯穿于文本的阅读中，这样做到双管齐下，达到既培养了阅读习惯，又掌握了方法的教学需求。</w:t>
      </w:r>
    </w:p>
    <w:p>
      <w:pPr>
        <w:numPr>
          <w:ilvl w:val="0"/>
          <w:numId w:val="0"/>
        </w:numPr>
        <w:ind w:firstLine="480" w:firstLineChars="200"/>
        <w:jc w:val="both"/>
        <w:rPr>
          <w:rFonts w:hint="eastAsia" w:ascii="宋体" w:hAnsi="宋体"/>
          <w:sz w:val="24"/>
          <w:szCs w:val="24"/>
          <w:lang w:val="en-US" w:eastAsia="zh-CN"/>
        </w:rPr>
      </w:pPr>
    </w:p>
    <w:p>
      <w:pPr>
        <w:jc w:val="center"/>
        <w:rPr>
          <w:rFonts w:ascii="宋体" w:hAnsi="宋体"/>
          <w:b/>
          <w:bCs/>
          <w:sz w:val="28"/>
          <w:szCs w:val="28"/>
        </w:rPr>
      </w:pPr>
      <w:r>
        <w:rPr>
          <w:rFonts w:hint="eastAsia" w:ascii="宋体" w:hAnsi="宋体"/>
          <w:b/>
          <w:bCs/>
          <w:sz w:val="28"/>
          <w:szCs w:val="28"/>
        </w:rPr>
        <w:t>第三部分：作文（40分）</w:t>
      </w:r>
    </w:p>
    <w:p>
      <w:pPr>
        <w:ind w:firstLine="482" w:firstLineChars="200"/>
        <w:jc w:val="left"/>
        <w:rPr>
          <w:rFonts w:hint="eastAsia" w:ascii="宋体" w:hAnsi="宋体"/>
          <w:b/>
          <w:sz w:val="24"/>
          <w:szCs w:val="24"/>
        </w:rPr>
      </w:pPr>
      <w:r>
        <w:rPr>
          <w:rFonts w:hint="eastAsia" w:ascii="宋体" w:hAnsi="宋体"/>
          <w:b/>
          <w:sz w:val="24"/>
          <w:szCs w:val="24"/>
        </w:rPr>
        <w:t>解</w:t>
      </w:r>
      <w:r>
        <w:rPr>
          <w:rFonts w:hint="eastAsia" w:ascii="宋体" w:hAnsi="宋体"/>
          <w:b/>
          <w:sz w:val="24"/>
          <w:szCs w:val="24"/>
          <w:lang w:val="en-US" w:eastAsia="zh-CN"/>
        </w:rPr>
        <w:t xml:space="preserve">    </w:t>
      </w:r>
      <w:r>
        <w:rPr>
          <w:rFonts w:hint="eastAsia" w:ascii="宋体" w:hAnsi="宋体"/>
          <w:b/>
          <w:sz w:val="24"/>
          <w:szCs w:val="24"/>
        </w:rPr>
        <w:t>题：</w:t>
      </w:r>
    </w:p>
    <w:p>
      <w:pPr>
        <w:ind w:firstLine="480" w:firstLineChars="200"/>
        <w:jc w:val="left"/>
        <w:rPr>
          <w:rFonts w:hint="eastAsia" w:ascii="宋体" w:hAnsi="宋体"/>
          <w:sz w:val="24"/>
          <w:szCs w:val="24"/>
          <w:lang w:val="en-US" w:eastAsia="zh-CN"/>
        </w:rPr>
      </w:pPr>
      <w:r>
        <w:rPr>
          <w:rFonts w:hint="eastAsia" w:ascii="宋体" w:hAnsi="宋体"/>
          <w:sz w:val="24"/>
          <w:szCs w:val="24"/>
          <w:lang w:val="en-US" w:eastAsia="zh-CN"/>
        </w:rPr>
        <w:t>这是一道命题作文。题目“尴尬——别样的生活味道”，关键词“尴尬”，限定了写作内容。提示语给我们提供了一些“尴尬”的场景：匆忙出门时穿错鞋、扣错纽扣，演讲比赛中突然忘词，人群中认错人，朋友间聊天突然冷场……当然，我们也可以写自己遇到的比较“尴尬”的场景。根据标题中的“生活”，提示我们这些场景主要来自于生活中。需要注意的是，本文所写的“尴尬”，不能只是引人发笑，让人难堪的场景。根据题中“别样的生活味道”可知，我们所写的“尴尬”还要体现出不一样的生活味道：感动、温暖、伤心、难过……根据提示语“你是如何巧妙应对、化解的呢？在化解尴尬的过程中你又得到哪些人生感悟呢？”可知，我们除了运用语言、动作、神态、心理等描写方法，生动写出“尴尬”发生时自己难堪的窘境，还要写出自己是怎样巧妙应对、化解的；文章结尾还要写出自己从这次“尴尬”的经历中得到了怎样的人生感悟。</w:t>
      </w:r>
    </w:p>
    <w:p>
      <w:pPr>
        <w:ind w:firstLine="482" w:firstLineChars="200"/>
        <w:jc w:val="left"/>
        <w:rPr>
          <w:rFonts w:ascii="宋体" w:hAnsi="宋体"/>
          <w:sz w:val="24"/>
          <w:szCs w:val="24"/>
        </w:rPr>
      </w:pPr>
      <w:r>
        <w:rPr>
          <w:rFonts w:hint="eastAsia" w:ascii="宋体" w:hAnsi="宋体"/>
          <w:b/>
          <w:sz w:val="24"/>
          <w:szCs w:val="24"/>
        </w:rPr>
        <w:t>主要问题：</w:t>
      </w:r>
    </w:p>
    <w:p>
      <w:pPr>
        <w:ind w:firstLine="480" w:firstLineChars="200"/>
        <w:jc w:val="left"/>
        <w:rPr>
          <w:rFonts w:hint="eastAsia" w:ascii="宋体" w:hAnsi="宋体"/>
          <w:sz w:val="24"/>
          <w:szCs w:val="24"/>
          <w:lang w:val="en-US" w:eastAsia="zh-CN"/>
        </w:rPr>
      </w:pPr>
      <w:r>
        <w:rPr>
          <w:rFonts w:hint="eastAsia" w:ascii="宋体" w:hAnsi="宋体"/>
          <w:sz w:val="24"/>
          <w:szCs w:val="24"/>
          <w:lang w:val="en-US" w:eastAsia="zh-CN"/>
        </w:rPr>
        <w:t>一是作文要求指向性明确，能记叙“尴尬”的事，但尴尬时的心理感受没能通过多种方式具体的描写出来。二是在叙述尴尬事件的过程中描写不细致、不具体，特别是细节描写的地方并不多见。三是选材缺乏新意，构思平淡，尴尬后的体悟及文章的主旨，很多同学都未能予以自然揭示，语言及情感表达也较为平淡。四是极个别同学书写不够工整、卷面不够整洁。</w:t>
      </w:r>
    </w:p>
    <w:p>
      <w:pPr>
        <w:ind w:firstLine="482" w:firstLineChars="200"/>
        <w:jc w:val="left"/>
        <w:rPr>
          <w:rFonts w:hint="eastAsia" w:ascii="宋体" w:hAnsi="宋体"/>
          <w:sz w:val="24"/>
          <w:szCs w:val="24"/>
        </w:rPr>
      </w:pPr>
      <w:r>
        <w:rPr>
          <w:rFonts w:hint="eastAsia" w:ascii="宋体" w:hAnsi="宋体"/>
          <w:b/>
          <w:sz w:val="24"/>
          <w:szCs w:val="24"/>
        </w:rPr>
        <w:t xml:space="preserve">教学建议： </w:t>
      </w:r>
      <w:r>
        <w:rPr>
          <w:rFonts w:hint="eastAsia" w:ascii="宋体" w:hAnsi="宋体"/>
          <w:sz w:val="24"/>
          <w:szCs w:val="24"/>
        </w:rPr>
        <w:t xml:space="preserve">                                </w:t>
      </w:r>
    </w:p>
    <w:p>
      <w:pPr>
        <w:numPr>
          <w:ilvl w:val="0"/>
          <w:numId w:val="0"/>
        </w:numPr>
        <w:ind w:firstLine="480" w:firstLineChars="200"/>
        <w:jc w:val="left"/>
        <w:rPr>
          <w:rFonts w:hint="eastAsia" w:ascii="宋体" w:hAnsi="宋体"/>
          <w:sz w:val="24"/>
          <w:szCs w:val="24"/>
          <w:lang w:val="en-US" w:eastAsia="zh-CN"/>
        </w:rPr>
      </w:pPr>
      <w:r>
        <w:rPr>
          <w:rFonts w:hint="eastAsia" w:ascii="宋体" w:hAnsi="宋体"/>
          <w:b w:val="0"/>
          <w:bCs/>
          <w:color w:val="000000" w:themeColor="text1"/>
          <w:sz w:val="24"/>
          <w:szCs w:val="24"/>
          <w:lang w:val="en-US" w:eastAsia="zh-CN"/>
          <w14:textFill>
            <w14:solidFill>
              <w14:schemeClr w14:val="tx1"/>
            </w14:solidFill>
          </w14:textFill>
        </w:rPr>
        <w:t>1、要继续加强作文常态化教学，坚持安排固定时间进行作文序列化训练，</w:t>
      </w:r>
      <w:r>
        <w:rPr>
          <w:rFonts w:hint="eastAsia" w:ascii="宋体" w:hAnsi="宋体"/>
          <w:sz w:val="24"/>
          <w:szCs w:val="24"/>
          <w:lang w:val="en-US" w:eastAsia="zh-CN"/>
        </w:rPr>
        <w:t>依据部编本教材的特点，遵循由易到难、由浅入深、由点到面的螺旋上升规律安排作文教学体例。</w:t>
      </w:r>
    </w:p>
    <w:p>
      <w:pPr>
        <w:numPr>
          <w:ilvl w:val="0"/>
          <w:numId w:val="0"/>
        </w:numPr>
        <w:ind w:firstLine="480" w:firstLineChars="200"/>
        <w:jc w:val="left"/>
        <w:rPr>
          <w:rFonts w:hint="eastAsia" w:ascii="宋体" w:hAnsi="宋体"/>
          <w:sz w:val="24"/>
          <w:szCs w:val="24"/>
          <w:lang w:val="en-US" w:eastAsia="zh-CN"/>
        </w:rPr>
      </w:pPr>
      <w:r>
        <w:rPr>
          <w:rFonts w:hint="eastAsia" w:ascii="宋体" w:hAnsi="宋体"/>
          <w:sz w:val="24"/>
          <w:szCs w:val="24"/>
          <w:lang w:val="en-US" w:eastAsia="zh-CN"/>
        </w:rPr>
        <w:t>2、作文课目标明确，一课一得，结合课标要求，注意提炼教材课文中的写作因子，化整为零，分点训练，积少成多。</w:t>
      </w:r>
    </w:p>
    <w:p>
      <w:pPr>
        <w:numPr>
          <w:ilvl w:val="0"/>
          <w:numId w:val="0"/>
        </w:numPr>
        <w:ind w:firstLine="480" w:firstLineChars="200"/>
        <w:jc w:val="left"/>
        <w:rPr>
          <w:rFonts w:hint="eastAsia" w:ascii="宋体" w:hAnsi="宋体"/>
          <w:sz w:val="24"/>
          <w:szCs w:val="24"/>
          <w:lang w:val="en-US" w:eastAsia="zh-CN"/>
        </w:rPr>
      </w:pPr>
      <w:r>
        <w:rPr>
          <w:rFonts w:hint="eastAsia" w:ascii="宋体" w:hAnsi="宋体"/>
          <w:sz w:val="24"/>
          <w:szCs w:val="24"/>
          <w:lang w:val="en-US" w:eastAsia="zh-CN"/>
        </w:rPr>
        <w:t>3、教师要对学生的写作过程进行技法指导，练题的内容尽可能地贴近学生生活，激发学生的写作兴趣。</w:t>
      </w:r>
    </w:p>
    <w:p>
      <w:pPr>
        <w:numPr>
          <w:ilvl w:val="0"/>
          <w:numId w:val="0"/>
        </w:numPr>
        <w:ind w:firstLine="480" w:firstLineChars="200"/>
        <w:jc w:val="left"/>
        <w:rPr>
          <w:rFonts w:hint="eastAsia" w:ascii="宋体" w:hAnsi="宋体"/>
          <w:sz w:val="24"/>
          <w:szCs w:val="24"/>
          <w:lang w:val="en-US" w:eastAsia="zh-CN"/>
        </w:rPr>
      </w:pPr>
      <w:r>
        <w:rPr>
          <w:rFonts w:hint="eastAsia" w:ascii="宋体" w:hAnsi="宋体"/>
          <w:sz w:val="24"/>
          <w:szCs w:val="24"/>
          <w:lang w:val="en-US" w:eastAsia="zh-CN"/>
        </w:rPr>
        <w:t>4、要求学生挖掘生活，用心选材，大胆想象，展现一个拥有独特个性的自己。引导学生挖掘、提炼生活中的独特的“自我的故事”，以此传达自己对自然、社会、人生的鲜活感受和真切体验，引导学生建立主题素材库，随时备用。</w:t>
      </w:r>
    </w:p>
    <w:p>
      <w:pPr>
        <w:numPr>
          <w:ilvl w:val="0"/>
          <w:numId w:val="0"/>
        </w:numPr>
        <w:ind w:firstLine="480" w:firstLineChars="200"/>
        <w:jc w:val="left"/>
        <w:rPr>
          <w:rFonts w:hint="eastAsia" w:ascii="宋体" w:hAnsi="宋体"/>
          <w:sz w:val="24"/>
          <w:szCs w:val="24"/>
          <w:lang w:val="en-US" w:eastAsia="zh-CN"/>
        </w:rPr>
      </w:pPr>
      <w:r>
        <w:rPr>
          <w:rFonts w:hint="eastAsia" w:ascii="宋体" w:hAnsi="宋体"/>
          <w:b w:val="0"/>
          <w:bCs/>
          <w:color w:val="000000" w:themeColor="text1"/>
          <w:sz w:val="24"/>
          <w:szCs w:val="24"/>
          <w:lang w:val="en-US" w:eastAsia="zh-CN"/>
          <w14:textFill>
            <w14:solidFill>
              <w14:schemeClr w14:val="tx1"/>
            </w14:solidFill>
          </w14:textFill>
        </w:rPr>
        <w:t>5、写作是一项综合性很强的实践活动，是语文的半壁江山，仅靠每学期8篇大作文是难以提高学生作文成绩的。所以要扎扎实实地训练，一步一步地前进，合理充分地利用时间，更好地挖掘学生的写作潜力。</w:t>
      </w:r>
    </w:p>
    <w:p/>
    <w:sectPr>
      <w:headerReference r:id="rId5" w:type="default"/>
      <w:footerReference r:id="rId6" w:type="default"/>
      <w:pgSz w:w="11906" w:h="16838"/>
      <w:pgMar w:top="1440" w:right="1486"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4445" t="4445" r="15875" b="2540"/>
              <wp:wrapNone/>
              <wp:docPr id="3" name="组合 3"/>
              <wp:cNvGraphicFramePr/>
              <a:graphic xmlns:a="http://schemas.openxmlformats.org/drawingml/2006/main">
                <a:graphicData uri="http://schemas.microsoft.com/office/word/2010/wordprocessingGroup">
                  <wpg:wgp>
                    <wpg:cNvGrpSpPr/>
                    <wpg:grpSpPr>
                      <a:xfrm>
                        <a:off x="0" y="0"/>
                        <a:ext cx="436880" cy="716915"/>
                        <a:chOff x="1743" y="14699"/>
                        <a:chExt cx="688" cy="1129"/>
                      </a:xfrm>
                      <a:effectLst/>
                    </wpg:grpSpPr>
                    <wps:wsp>
                      <wps:cNvPr id="1" name="AutoShape 77"/>
                      <wps:cNvCnPr/>
                      <wps:spPr>
                        <a:xfrm flipV="1">
                          <a:off x="2111" y="15387"/>
                          <a:ext cx="0" cy="441"/>
                        </a:xfrm>
                        <a:prstGeom prst="straightConnector1">
                          <a:avLst/>
                        </a:prstGeom>
                        <a:ln w="9525" cap="flat" cmpd="sng">
                          <a:solidFill>
                            <a:srgbClr val="7F7F7F"/>
                          </a:solidFill>
                          <a:prstDash val="solid"/>
                          <a:headEnd type="none" w="med" len="med"/>
                          <a:tailEnd type="none" w="med" len="med"/>
                        </a:ln>
                        <a:effectLst/>
                      </wps:spPr>
                      <wps:bodyPr/>
                    </wps:wsp>
                    <wps:wsp>
                      <wps:cNvPr id="2" name="Rectangle 78"/>
                      <wps:cNvSpPr/>
                      <wps:spPr>
                        <a:xfrm>
                          <a:off x="1743" y="14699"/>
                          <a:ext cx="688" cy="688"/>
                        </a:xfrm>
                        <a:prstGeom prst="rect">
                          <a:avLst/>
                        </a:prstGeom>
                        <a:noFill/>
                        <a:ln w="9525" cap="flat" cmpd="sng">
                          <a:solidFill>
                            <a:srgbClr val="7F7F7F"/>
                          </a:solidFill>
                          <a:prstDash val="solid"/>
                          <a:miter/>
                          <a:headEnd type="none" w="med" len="med"/>
                          <a:tailEnd type="none" w="med" len="med"/>
                        </a:ln>
                        <a:effectLst/>
                      </wps:spPr>
                      <wps:txbx>
                        <w:txbxContent>
                          <w:p>
                            <w:pPr>
                              <w:pStyle w:val="2"/>
                              <w:jc w:val="center"/>
                              <w:rPr>
                                <w:sz w:val="16"/>
                                <w:szCs w:val="16"/>
                              </w:rPr>
                            </w:pPr>
                            <w:r>
                              <w:rPr>
                                <w:sz w:val="22"/>
                                <w:szCs w:val="22"/>
                              </w:rPr>
                              <w:fldChar w:fldCharType="begin"/>
                            </w:r>
                            <w:r>
                              <w:instrText xml:space="preserve">PAGE    \* MERGEFORMAT</w:instrText>
                            </w:r>
                            <w:r>
                              <w:rPr>
                                <w:sz w:val="22"/>
                                <w:szCs w:val="22"/>
                              </w:rPr>
                              <w:fldChar w:fldCharType="separate"/>
                            </w:r>
                            <w:r>
                              <w:rPr>
                                <w:sz w:val="16"/>
                                <w:szCs w:val="16"/>
                                <w:lang w:val="zh-CN"/>
                              </w:rPr>
                              <w:t>3</w:t>
                            </w:r>
                            <w:r>
                              <w:rPr>
                                <w:sz w:val="16"/>
                                <w:szCs w:val="16"/>
                              </w:rPr>
                              <w:fldChar w:fldCharType="end"/>
                            </w:r>
                          </w:p>
                        </w:txbxContent>
                      </wps:txbx>
                      <wps:bodyPr wrap="square" anchor="ctr" upright="1"/>
                    </wps:wsp>
                  </wpg:wgp>
                </a:graphicData>
              </a:graphic>
            </wp:anchor>
          </w:drawing>
        </mc:Choice>
        <mc:Fallback>
          <w:pict>
            <v:group id="_x0000_s1026" o:spid="_x0000_s1026" o:spt="203" style="position:absolute;left:0pt;height:56.45pt;width:34.4pt;mso-position-horizontal:center;mso-position-horizontal-relative:margin;mso-position-vertical:bottom;mso-position-vertical-relative:page;z-index:251659264;mso-width-relative:page;mso-height-relative:page;" coordorigin="1743,14699" coordsize="688,1129" o:gfxdata="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pnA95tUAAAAEAQAADwAAAAAAAAABACAAAAAiAAAAZHJzL2Rvd25yZXYueG1sUEsB&#10;AhQAFAAAAAgAh07iQBVS+EbcAgAAiAcAAA4AAAAAAAAAAQAgAAAAJAEAAGRycy9lMm9Eb2MueG1s&#10;UEsFBgAAAAAGAAYAWQEAAHIGAAAAAA==&#10;">
              <o:lock v:ext="edit" aspectratio="f"/>
              <v:shape id="AutoShape 77" o:spid="_x0000_s1026" o:spt="32" type="#_x0000_t32" style="position:absolute;left:2111;top:15387;flip:y;height:441;width:0;" filled="f" stroked="t" coordsize="21600,21600" o:gfxdata="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DnU5ugAAANoA&#10;AAAPAAAAAAAAAAEAIAAAACIAAABkcnMvZG93bnJldi54bWxQSwECFAAUAAAACACHTuJAMy8FnjsA&#10;AAA5AAAAEAAAAAAAAAABACAAAAAJAQAAZHJzL3NoYXBleG1sLnhtbFBLBQYAAAAABgAGAFsBAACz&#10;AwAAAAA=&#10;">
                <v:fill on="f" focussize="0,0"/>
                <v:stroke color="#7F7F7F" joinstyle="round"/>
                <v:imagedata o:title=""/>
                <o:lock v:ext="edit" aspectratio="f"/>
              </v:shape>
              <v:rect id="Rectangle 78" o:spid="_x0000_s1026" o:spt="1" style="position:absolute;left:1743;top:14699;height:688;width:688;v-text-anchor:middle;" filled="f" stroked="t" coordsize="21600,21600" o:gfxdata="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rQXL4A&#10;AADaAAAADwAAAAAAAAABACAAAAAiAAAAZHJzL2Rvd25yZXYueG1sUEsBAhQAFAAAAAgAh07iQDMv&#10;BZ47AAAAOQAAABAAAAAAAAAAAQAgAAAADQEAAGRycy9zaGFwZXhtbC54bWxQSwUGAAAAAAYABgBb&#10;AQAAtwMAAAAA&#10;">
                <v:fill on="f" focussize="0,0"/>
                <v:stroke color="#7F7F7F" joinstyle="miter"/>
                <v:imagedata o:title=""/>
                <o:lock v:ext="edit" aspectratio="f"/>
                <v:textbox>
                  <w:txbxContent>
                    <w:p>
                      <w:pPr>
                        <w:pStyle w:val="2"/>
                        <w:jc w:val="center"/>
                        <w:rPr>
                          <w:sz w:val="16"/>
                          <w:szCs w:val="16"/>
                        </w:rPr>
                      </w:pPr>
                      <w:r>
                        <w:rPr>
                          <w:sz w:val="22"/>
                          <w:szCs w:val="22"/>
                        </w:rPr>
                        <w:fldChar w:fldCharType="begin"/>
                      </w:r>
                      <w:r>
                        <w:instrText xml:space="preserve">PAGE    \* MERGEFORMAT</w:instrText>
                      </w:r>
                      <w:r>
                        <w:rPr>
                          <w:sz w:val="22"/>
                          <w:szCs w:val="22"/>
                        </w:rPr>
                        <w:fldChar w:fldCharType="separate"/>
                      </w:r>
                      <w:r>
                        <w:rPr>
                          <w:sz w:val="16"/>
                          <w:szCs w:val="16"/>
                          <w:lang w:val="zh-CN"/>
                        </w:rPr>
                        <w:t>3</w:t>
                      </w:r>
                      <w:r>
                        <w:rPr>
                          <w:sz w:val="16"/>
                          <w:szCs w:val="16"/>
                        </w:rPr>
                        <w:fldChar w:fldCharType="end"/>
                      </w:r>
                    </w:p>
                  </w:txbxContent>
                </v:textbox>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p>
    <w:pPr>
      <w:pStyle w:val="3"/>
    </w:pPr>
    <w:r>
      <w:rPr>
        <w:rFonts w:hint="eastAsia"/>
        <w:lang w:eastAsia="zh-CN"/>
      </w:rPr>
      <w:t>七年</w:t>
    </w:r>
    <w:r>
      <w:rPr>
        <w:rFonts w:hint="eastAsia"/>
      </w:rPr>
      <w:t>级语文质量评估报告</w:t>
    </w:r>
    <w:r>
      <w:rPr>
        <w:rFonts w:hint="eastAsia"/>
        <w:lang w:val="en-US" w:eastAsia="zh-CN"/>
      </w:rPr>
      <w:t xml:space="preserve">                                                   溧阳市教师发展中心</w:t>
    </w:r>
    <w:r>
      <w:rPr>
        <w:rFonts w:hint="eastAsia"/>
      </w:rPr>
      <w:tab/>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D585D"/>
    <w:rsid w:val="020F1D0B"/>
    <w:rsid w:val="070B13E3"/>
    <w:rsid w:val="0755622A"/>
    <w:rsid w:val="08FC434F"/>
    <w:rsid w:val="0D4D1F43"/>
    <w:rsid w:val="100E0596"/>
    <w:rsid w:val="11E97ECC"/>
    <w:rsid w:val="170E08F7"/>
    <w:rsid w:val="1AF24DDE"/>
    <w:rsid w:val="1B3E69D2"/>
    <w:rsid w:val="1C20509F"/>
    <w:rsid w:val="1E647D02"/>
    <w:rsid w:val="1E65351B"/>
    <w:rsid w:val="1F613632"/>
    <w:rsid w:val="21456C6D"/>
    <w:rsid w:val="2388023E"/>
    <w:rsid w:val="242B2F51"/>
    <w:rsid w:val="25C744F5"/>
    <w:rsid w:val="26B77EE9"/>
    <w:rsid w:val="27BD71DB"/>
    <w:rsid w:val="28207A79"/>
    <w:rsid w:val="2BCD04E3"/>
    <w:rsid w:val="2CBF06DD"/>
    <w:rsid w:val="2DFB1A5E"/>
    <w:rsid w:val="320724D4"/>
    <w:rsid w:val="331F1B74"/>
    <w:rsid w:val="335D585D"/>
    <w:rsid w:val="373D3AF5"/>
    <w:rsid w:val="38E30F48"/>
    <w:rsid w:val="38FF3D38"/>
    <w:rsid w:val="393A3220"/>
    <w:rsid w:val="3A623147"/>
    <w:rsid w:val="3C094284"/>
    <w:rsid w:val="3F640CB7"/>
    <w:rsid w:val="41514391"/>
    <w:rsid w:val="450E1D03"/>
    <w:rsid w:val="46C86E73"/>
    <w:rsid w:val="48B53000"/>
    <w:rsid w:val="4BED20D8"/>
    <w:rsid w:val="4C0C18F2"/>
    <w:rsid w:val="4DF817B9"/>
    <w:rsid w:val="4E163C0F"/>
    <w:rsid w:val="5054148D"/>
    <w:rsid w:val="50DA2786"/>
    <w:rsid w:val="552871B1"/>
    <w:rsid w:val="578E43C5"/>
    <w:rsid w:val="584307FC"/>
    <w:rsid w:val="5D67244A"/>
    <w:rsid w:val="5FF50236"/>
    <w:rsid w:val="612E100A"/>
    <w:rsid w:val="62176CDE"/>
    <w:rsid w:val="625800E5"/>
    <w:rsid w:val="65E43309"/>
    <w:rsid w:val="6FC242D6"/>
    <w:rsid w:val="71D84D29"/>
    <w:rsid w:val="78F47D35"/>
    <w:rsid w:val="7B5A1794"/>
    <w:rsid w:val="7C866DA4"/>
    <w:rsid w:val="7C987308"/>
    <w:rsid w:val="7E241C79"/>
    <w:rsid w:val="7E963287"/>
    <w:rsid w:val="7FDA0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0" w:lineRule="exact"/>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2021-06-25T07:15:00Z</dcterms:created>
  <dc:creator>透亮</dc:creator>
  <cp:lastModifiedBy>NTKO</cp:lastModifiedBy>
  <dcterms:modified xsi:type="dcterms:W3CDTF">2021-06-28T00:14:53Z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RubyTemplateID" linkTarget="0">
    <vt:lpwstr>6</vt:lpwstr>
  </property>
  <property fmtid="{D5CDD505-2E9C-101B-9397-08002B2CF9AE}" pid="4" name="ICV">
    <vt:lpwstr>3BAE42A88E2B46449C5D067D592003B2</vt:lpwstr>
  </property>
</Properties>
</file>